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F402" w14:textId="6A416109" w:rsidR="002D5079" w:rsidRPr="006C2506" w:rsidRDefault="008E7E5E" w:rsidP="008E7E5E">
      <w:pPr>
        <w:pStyle w:val="Ttulo1"/>
        <w:rPr>
          <w:sz w:val="36"/>
        </w:rPr>
      </w:pPr>
      <w:r w:rsidRPr="006C2506">
        <w:rPr>
          <w:sz w:val="36"/>
        </w:rPr>
        <w:t>Só Uma Vida, Que Logo Vai Passar</w:t>
      </w:r>
    </w:p>
    <w:p w14:paraId="65AAC0F9" w14:textId="77777777" w:rsidR="008E7E5E" w:rsidRPr="006C2506" w:rsidRDefault="008E7E5E" w:rsidP="008E7E5E">
      <w:pPr>
        <w:jc w:val="center"/>
        <w:rPr>
          <w:b/>
          <w:sz w:val="24"/>
        </w:rPr>
      </w:pPr>
      <w:r w:rsidRPr="006C2506">
        <w:rPr>
          <w:rFonts w:ascii="Arial" w:eastAsia="Times New Roman" w:hAnsi="Arial" w:cs="Arial"/>
          <w:b/>
          <w:i/>
          <w:iCs/>
          <w:color w:val="333333"/>
          <w:sz w:val="22"/>
          <w:szCs w:val="24"/>
          <w:bdr w:val="none" w:sz="0" w:space="0" w:color="auto" w:frame="1"/>
        </w:rPr>
        <w:t xml:space="preserve">Charles T. </w:t>
      </w:r>
      <w:proofErr w:type="spellStart"/>
      <w:r w:rsidRPr="006C2506">
        <w:rPr>
          <w:rFonts w:ascii="Arial" w:eastAsia="Times New Roman" w:hAnsi="Arial" w:cs="Arial"/>
          <w:b/>
          <w:i/>
          <w:iCs/>
          <w:color w:val="333333"/>
          <w:sz w:val="22"/>
          <w:szCs w:val="24"/>
          <w:bdr w:val="none" w:sz="0" w:space="0" w:color="auto" w:frame="1"/>
        </w:rPr>
        <w:t>Studd</w:t>
      </w:r>
      <w:proofErr w:type="spellEnd"/>
    </w:p>
    <w:p w14:paraId="62B9FEE6" w14:textId="6117D488" w:rsidR="008E7E5E" w:rsidRPr="006C2506" w:rsidRDefault="008E7E5E">
      <w:pPr>
        <w:rPr>
          <w:sz w:val="24"/>
        </w:rPr>
      </w:pPr>
    </w:p>
    <w:p w14:paraId="1474B3B8" w14:textId="69348B3B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  <w:t>SÓ O QUE FOR PRA CRISTO IRÁ FICAR.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</w:p>
    <w:p w14:paraId="5C1F5E7A" w14:textId="1FCE4508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</w:p>
    <w:p w14:paraId="3A7856D9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Um dia escutei duas linhas, nada mais,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Enquanto viajava ocupado numa vida falaz;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Aquilo, ao coração, trouxe certeza presente,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 nunca mais sairia do pensar de minha mente;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35A88538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1D0B8CA3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Uma vida só, isto mesmo, apenas só uma.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Cujas horas, fugazes, são como a bruma;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Então estarei com o Senhor no dia previsto,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Ali, em pé, diante do Tribunal de Cristo;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5F1F1424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46549B7E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ecoa uma voz no pensamento,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Rogando: “Escolha o melhor de cada momento”;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Insistindo que eu deixe minhas metas egoístas,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 me apegue a Deus, em meus atos e minha vista.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36DE18A0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01638287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 de anos breves na balança,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Cada um com fardos, temores e esperanças;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Todos com vasos que preciso encher,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Do que é de Cristo, ou com o meu querer;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619324B2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64F3AE95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Quando o mundo e miragens vierem me tentar,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 Satanás quiser de minha meta desviar;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Quando um ego inflado quiser tomar o meu ser,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Ajuda-me Senhor, a sempre alegre dizer: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lastRenderedPageBreak/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737D8156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30D7C012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Dá-me, ó Pai, um só propósito eu ter,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Na alegria ou tristeza, a Tua Palavra viver;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Fiel e constante em qualquer tentação,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A Ti somente eu dedicar meu serão;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5FF047E1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20027EAC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Que Teu amor atice a chama de fervor,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 me leve a fugir deste mundo vil de dor;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Vivendo para Ti, e para Ti somente,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O teu prazer seja minha meta frequente;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1AC25099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2B9AB555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 eu tenho, sim, só uma, é verdade,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Pra poder dizer, ‘Seja feita a Tua vontade’;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 quando ouvir Teu chamado, finalmente,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Eu possa dizer que a vivi intensamente;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</w:p>
    <w:p w14:paraId="692B36BF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t> </w:t>
      </w:r>
    </w:p>
    <w:p w14:paraId="39E0386B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uma vida, que logo vai passar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Só o que for pra Cristo irá ficar.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E se eu morrer, quão grande gozo terei ali,</w:t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 xml:space="preserve">Se minha chama de vida foi consumida só </w:t>
      </w:r>
      <w:proofErr w:type="gramStart"/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pra</w:t>
      </w:r>
      <w:proofErr w:type="gramEnd"/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 xml:space="preserve"> Ti.</w:t>
      </w:r>
    </w:p>
    <w:p w14:paraId="69E14473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</w:p>
    <w:p w14:paraId="020BD8FB" w14:textId="77777777" w:rsidR="008E7E5E" w:rsidRPr="006C2506" w:rsidRDefault="008E7E5E" w:rsidP="008E7E5E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“</w:t>
      </w:r>
      <w:r w:rsidRPr="006C2506">
        <w:rPr>
          <w:rFonts w:ascii="Arial" w:eastAsia="Times New Roman" w:hAnsi="Arial" w:cs="Arial"/>
          <w:b/>
          <w:bCs/>
          <w:i/>
          <w:iCs/>
          <w:color w:val="1C1C1C"/>
          <w:sz w:val="22"/>
          <w:szCs w:val="24"/>
          <w:bdr w:val="none" w:sz="0" w:space="0" w:color="auto" w:frame="1"/>
        </w:rPr>
        <w:t>Portanto, quer comais, quer bebais ou façais outra coisa qualquer, fazei tudo para a glória de Deus… remindo o tempo, porque os dias são maus.</w:t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” 1 Co 10:31; Ef 5:16</w:t>
      </w:r>
    </w:p>
    <w:p w14:paraId="1B8FC990" w14:textId="73949C4A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bookmarkStart w:id="0" w:name="_GoBack"/>
      <w:bookmarkEnd w:id="0"/>
      <w:r w:rsidRPr="006C2506">
        <w:rPr>
          <w:rFonts w:ascii="Arial" w:eastAsia="Times New Roman" w:hAnsi="Arial" w:cs="Arial"/>
          <w:color w:val="333333"/>
          <w:sz w:val="22"/>
          <w:szCs w:val="24"/>
        </w:rPr>
        <w:br/>
      </w:r>
    </w:p>
    <w:p w14:paraId="76344B84" w14:textId="77777777" w:rsidR="008E7E5E" w:rsidRPr="006C2506" w:rsidRDefault="008E7E5E" w:rsidP="008E7E5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2"/>
          <w:szCs w:val="24"/>
        </w:rPr>
      </w:pP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>(</w:t>
      </w:r>
      <w:r w:rsidRPr="006C2506">
        <w:rPr>
          <w:rFonts w:ascii="Arial" w:eastAsia="Times New Roman" w:hAnsi="Arial" w:cs="Arial"/>
          <w:b/>
          <w:i/>
          <w:iCs/>
          <w:color w:val="333333"/>
          <w:sz w:val="22"/>
          <w:szCs w:val="24"/>
          <w:bdr w:val="none" w:sz="0" w:space="0" w:color="auto" w:frame="1"/>
        </w:rPr>
        <w:t xml:space="preserve">Charles T. </w:t>
      </w:r>
      <w:proofErr w:type="spellStart"/>
      <w:r w:rsidRPr="006C2506">
        <w:rPr>
          <w:rFonts w:ascii="Arial" w:eastAsia="Times New Roman" w:hAnsi="Arial" w:cs="Arial"/>
          <w:b/>
          <w:i/>
          <w:iCs/>
          <w:color w:val="333333"/>
          <w:sz w:val="22"/>
          <w:szCs w:val="24"/>
          <w:bdr w:val="none" w:sz="0" w:space="0" w:color="auto" w:frame="1"/>
        </w:rPr>
        <w:t>Studd</w:t>
      </w:r>
      <w:proofErr w:type="spellEnd"/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t xml:space="preserve"> foi um milionário britânico e famoso jogador de críquete no século 19, que gastou seus bens e sua vida servindo a Cristo na China, Índia e outros lugares. </w:t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br/>
      </w:r>
      <w:r w:rsidRPr="006C2506">
        <w:rPr>
          <w:rFonts w:ascii="Arial" w:eastAsia="Times New Roman" w:hAnsi="Arial" w:cs="Arial"/>
          <w:i/>
          <w:iCs/>
          <w:color w:val="333333"/>
          <w:sz w:val="22"/>
          <w:szCs w:val="24"/>
          <w:bdr w:val="none" w:sz="0" w:space="0" w:color="auto" w:frame="1"/>
        </w:rPr>
        <w:br/>
        <w:t>Traduzido e adaptado por Mario Persona)</w:t>
      </w:r>
    </w:p>
    <w:p w14:paraId="4F41EC41" w14:textId="77777777" w:rsidR="008E7E5E" w:rsidRPr="006C2506" w:rsidRDefault="008E7E5E">
      <w:pPr>
        <w:rPr>
          <w:sz w:val="24"/>
        </w:rPr>
      </w:pPr>
    </w:p>
    <w:sectPr w:rsidR="008E7E5E" w:rsidRPr="006C2506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5E"/>
    <w:rsid w:val="001506F5"/>
    <w:rsid w:val="002D5079"/>
    <w:rsid w:val="00603803"/>
    <w:rsid w:val="006C2506"/>
    <w:rsid w:val="008D5FB4"/>
    <w:rsid w:val="008E7E5E"/>
    <w:rsid w:val="00992EB1"/>
    <w:rsid w:val="00C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3488"/>
  <w15:chartTrackingRefBased/>
  <w15:docId w15:val="{3A3F43EE-1573-4EE9-B455-A50C8528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E7E5E"/>
    <w:rPr>
      <w:i/>
      <w:iCs/>
    </w:rPr>
  </w:style>
  <w:style w:type="character" w:styleId="Forte">
    <w:name w:val="Strong"/>
    <w:basedOn w:val="Fontepargpadro"/>
    <w:uiPriority w:val="22"/>
    <w:qFormat/>
    <w:rsid w:val="008E7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 Uma Vida, Que Logo Vai Passar. C.T Studd</dc:title>
  <dc:subject/>
  <dc:creator>Hélio de Menezes Silva</dc:creator>
  <cp:keywords/>
  <dc:description/>
  <cp:lastModifiedBy>Hélio de Menezes Silva</cp:lastModifiedBy>
  <cp:revision>2</cp:revision>
  <dcterms:created xsi:type="dcterms:W3CDTF">2019-04-19T12:32:00Z</dcterms:created>
  <dcterms:modified xsi:type="dcterms:W3CDTF">2019-04-23T19:15:00Z</dcterms:modified>
</cp:coreProperties>
</file>