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DD" w:rsidRDefault="008048DD" w:rsidP="008048DD">
      <w:pPr>
        <w:pStyle w:val="Ttulo1"/>
        <w:rPr>
          <w:shd w:val="clear" w:color="auto" w:fill="FFFFFF"/>
        </w:rPr>
      </w:pPr>
      <w:r>
        <w:rPr>
          <w:shd w:val="clear" w:color="auto" w:fill="FFFFFF"/>
        </w:rPr>
        <w:t xml:space="preserve">A </w:t>
      </w:r>
      <w:bookmarkStart w:id="0" w:name="_GoBack"/>
      <w:r>
        <w:rPr>
          <w:shd w:val="clear" w:color="auto" w:fill="FFFFFF"/>
        </w:rPr>
        <w:t>Herança Dos Anabatistas</w:t>
      </w:r>
      <w:bookmarkEnd w:id="0"/>
    </w:p>
    <w:p w:rsidR="008048DD" w:rsidRDefault="008048DD" w:rsidP="008048DD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Pr="008048DD">
        <w:rPr>
          <w:rFonts w:ascii="Arial" w:hAnsi="Arial" w:cs="Arial"/>
          <w:b/>
          <w:bCs/>
          <w:color w:val="222222"/>
          <w:sz w:val="36"/>
          <w:szCs w:val="24"/>
          <w:shd w:val="clear" w:color="auto" w:fill="FFFFFF"/>
        </w:rPr>
        <w:t>Rolf Sons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 w:rsidRPr="008048DD">
        <w:rPr>
          <w:rFonts w:ascii="Arial" w:hAnsi="Arial" w:cs="Arial"/>
          <w:color w:val="222222"/>
          <w:sz w:val="22"/>
          <w:szCs w:val="16"/>
        </w:rPr>
        <w:t xml:space="preserve">(Enviado por Israel </w:t>
      </w:r>
      <w:proofErr w:type="spellStart"/>
      <w:r w:rsidRPr="008048DD">
        <w:rPr>
          <w:rFonts w:ascii="Arial" w:hAnsi="Arial" w:cs="Arial"/>
          <w:color w:val="222222"/>
          <w:sz w:val="22"/>
          <w:szCs w:val="16"/>
        </w:rPr>
        <w:t>Zaca</w:t>
      </w:r>
      <w:proofErr w:type="spellEnd"/>
      <w:r w:rsidRPr="008048DD">
        <w:rPr>
          <w:rFonts w:ascii="Arial" w:hAnsi="Arial" w:cs="Arial"/>
          <w:color w:val="222222"/>
          <w:sz w:val="22"/>
          <w:szCs w:val="16"/>
        </w:rPr>
        <w:t>)</w:t>
      </w:r>
    </w:p>
    <w:p w:rsidR="008048DD" w:rsidRDefault="008048DD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Muitos já ouviram falar da Reforma de Zurique, e do seu fundador Ulrico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Zuínglio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Muitos, porém, não sabem que, ao mesmo tempo, ocorreu mais um movimento espiritual em Zurique e que inicialmente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Zuínglio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apoiava.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Trata-se dos chamados anabatistas. “Chamados” aqui é empregado literalmente, porque eles na verdade, a princípio, não se chamavam assim. Do mesmo modo, inicialmente os cristãos não se chamavam de “cristãos”, mas eram assim denominados por outras pessoas (At 11.26).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exemplo dos reformadores, esses anabatistas pretendiam renovar a igreja. “Reformador” significa “renovador” e não fundador de igreja. No entanto, como é notório, tudo aconteceu de maneira diferente. Também aconteceu de modo diferente do que os anabatistas o imaginaram.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 Assim como os reformadores, eles queriam trazer a desviada Igreja Católica de volta ao evangelho. Um aspecto nesse sentido era o batismo.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● Antes que o cristianismo se tornasse a igreja estatal romana, os crentes não batizavam bebês. A Bíblia demonstra que o batismo está vinculado à decisão consciente de seguir a Jesus – um bebê não consegue tomar essa decisão. Os reformadores igualmente se preocupavam com essa questão. Alguns afirmam, por exemplo, que o próprio Lutero estava muito próximo de aceitar o batismo pela fé. No final, porém, ele permaneceu adepto ao batismo infantil, assim como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Zuínglio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Assim, não demorou muito para que surgissem opiniões diferentes. Para os reformadores, bem como para os católicos, os anabatistas praticavam o “duplo batismo”, pois, na opinião deles, eles batizavam novamente as pessoas. No entanto, nesse aspecto eles consideravam o batismo que praticavam como o “correto”, porque o batismo de bebês para eles não era considerado como batismo. Essa era uma diferença significativa diante da maioria dos reformadores, mas de longe não era a única.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● Com essa inovação, os anabatistas pretendiam avançar em diversas áreas, mais do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Zuínglio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Lutero e os demais reformadores. Eles pretendiam viver assim como Jesus viveu com seus discípulos e as mulheres que o seguiam, e como os primeiros cristãos em Jerusalém.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 Para os reformadores, bem como para os católicos, os anabatistas praticavam o “duplo batismo”, pois, na opinião deles, eles batizavam novamente as pessoas.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Outro tema dos anabatistas era a vida comunitária, com o uso comum de bens. Isso significava ter tudo compartilhado ao invés de propriedades privadas. Para a Igreja Católica Romana daquela época, isso representava um grande desafio. Ela possuía muitas propriedades, como extensas áreas de terra, por exemplo. Sim, ela era muitíssima rica e, como o jovem rico da Bíblia, não queria se desfazer de sua riqueza. Os reformadores não tinham as mesmas exigências; no entanto, eles também não queriam abrir mão totalmente de posses em geral.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riqueza e o poder a ela relacionada é uma grande tentação. Muitas pessoas já foram vencidas por ela. Por isso, os anabatistas não queriam cair nessa tentação e optaram conscientemente por um estilo de vida mais simples e modesto. Para eles, ocupar um cargo ou uma posição de liderança não era primordialmente uma posição de poder, mas de serviço, como o Senhor falou: “O maior entre vocês deverá ser servo” (Mt 23.11). Esse modo de pensar era fortemente contrário ao pensamento geralmente aceito. Esse modo de vida e a declaração a seguir de Jesus conduziram à seguinte conclusão: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“Meu reino não é deste mundo” – isso Jesus também havia falado. Por isso os anabatistas pretendiam estabelecer uma estrita divisão entre igreja e estado. Podemos observar que Jesus realmente transformou o mundo, mas que para isso não utilizou a via política. Ele nunca se envolveu em questões políticas polêmicas, nem mesmo na questão da opressão exercida pelos romanos. Ele também não aceitou a provocação, por exemplo, quando o assunto era o dos impostos: “... deem a César o que é de César e a Deus o que é de Deus” (Mt 22.21), ele falou. O Senhor agiu assim, mesmo sabendo que com o dinheiro desses impostos o domínio dos romanos seria ainda mais fortalecido. Em minha opinião, pode-se dizer que Jesus viveu separando a igreja do estado.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 Os anabatistas pretendiam estabelecer uma estrita divisão entre igreja e estado.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Igreja Católica, no entanto, tinha fortes pretensões de poder. Ela se considerava como a instância mais elevada da terra. Por isso, o papa era então a única pessoa que poderia coroar um rei.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Os reformadores não compartilhavam essas ideias de exercer o poder. Eles, no entanto, procuravam trabalhar em conjunto com as autoridades para, em caso de necessidade, aproveitar seu poder e força; também na área militar – como podemos ver no exemplo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Zuínglio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com as guerras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Kappel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Aqui chegamos a mais uma diferença em relação aos anabatistas: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Jesus havia dito: “Amem os seus inimigos” (Mt 5.44). Não se ama o inimigo matando-o. Os primeiros cristãos estavam muito conscientes disso. Nos primeiros 200 anos, praticamente não se via nenhum cristão ingressando nas forças armadas. Ao contrário, sabe-se de casos em que cristãos daquela época foram martirizados porque se recusavam a servir como soldados.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Somente após Constantino, o Grande, e o seu lema: “Com esse sinal vencerás” (o sinal da cruz), o exército e o serviço militar passaram a ser “socialmente aceitos” por muitos cristãos. Hoje poderíamos questionar: será que os ensinamentos de Jesus mudaram? Os primeiros cristãos estavam errados?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 o passar dos séculos a igreja passou a se afastar mais e mais das diversas doutrinas de fé da Bíblia. A Igreja Católica logo enriqueceu e estava empenhada pelo poder. Com essa mentalidade de poder muitos fundamentos bíblicos foram abandonados até que, na Idade Média, esses posicionamentos errados ficaram evidentes. As pessoas então tornaram-se dispostas a ouvir os renovadores que pretendiam eliminar esses equívocos.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ideia de não reagir dos anabatistas ainda continuava. Eles também não queriam levar ninguém diante de um tribunal mundano. Paulo escreveu: “Acaso não há entre vocês alguém suficientemente sábio para julgar uma causa entre irmãos?” (1Co 6.5). Eles não consideravam esse versículo somente em relação a irmãos, mas também de tal maneira que um cristão não deveria procurar ser julgado por um juiz incrédulo.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Os anabatistas não reagem com violência quando são roubados, mesmo que isso causasse a eles muito prejuízo durante a sua história. Quando ouvi falar nisso pela primeira vez, pensei: “Não há como sobreviver duas semanas nessas condições”. Nesse meio tempo, no entanto, descobri e pude verificar pessoalmente que justamente os anabatistas nos EUA não apenas sobrevivem nessas condições, mas se sentem muito bem. Isso é algo notável, principalmente porque os EUA são conhecidos como um povo muito rápido em acusar e levar outras pessoas a juízo.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 Onde, então, temos nossa proteção? Em quem ou em que temos mais confiança? Teríamos condições de sobreviver sem a proteção de soldados e de armas?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 Antigo Testamento, Israel foi muitas vezes ameaçado por exércitos poderosíssimos. Os israelitas então clamavam ao Senhor. E o que ele fazia? Numa ocasião, ele enviou um anjo que, em uma noite, matou um exército de 185.000 soldados (2Rs 19.35). Noutra ocasião, mediante a interferência do Senhor os inimigos de Israel mataram-se entre si (2Cr 20). “Pois a batalha não é de vocês, mas de Deus” (2Cr 20.15). Nesses casos, os israelitas nem precisaram lutar. E nós, ainda cremos que ele faça isso hoje? Cremos que Deus faria isso por nós?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Hoje a maioria dos anabatistas “clássicos” vivem na América do Norte: no Sul do Canadá e no Norte dos EUA. Após vários séculos de perseguições sangrentas, encontraram a paz ali. Não sabemos a quantidade exata deles. Sabe-se que são em torno de algumas centenas de milhares os que mantiveram seu patrimônio de fé anabatista até os dias de hoje.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Hoje a maioria dos anabatistas “clássicos” vivem na América do Norte: no Sul do Canadá e no Norte dos EUA.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 Europa, principalmente na Holanda, ainda há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menonitas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que compõem um dos três ramos dos anabatistas, além 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huteritas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amish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Muitos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menonitas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porém, não vivem mais tão fielmente aos princípios da fé herdada. Há algumas décadas, novamente surgiram dezenas de igrejas com orientação anabatista. São os chamados “alemães-russos”: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Em seu extenso histórico de perseguições,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menonitas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huteritas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praticantes do novo batismo se refugiaram também na Rússia, onde Catarina, a Grande, prometeu a eles liberdade religiosa durante cem anos. No século XIX, esse prazo venceu e o novo czar deu o prazo de dez anos para que se tornassem como os russos. Assim, praticamente todos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huteritas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fugiram para a América do Norte. No entanto, grande parte 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menonitas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outros imigrantes de origem alemã permaneceram na Rússia.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 pessoas do idioma alemão sofreram duramente sob o regime comunista surgido posteriormente – e principalmente durante as duas guerras mundiais. Assim, após 1989, centenas de milhares se mudaram para a Alemanha e lá fundaram suas próprias igrejas, para que pudessem continuar vivendo de acordo com a sua fé.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 Hoje observamos alguns efeitos do pensamento anabatista nas seguintes áreas: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 separação entre igreja e estado, já praticada há tempos, tem sua origem no acervo de ideias dos anabatistas. Eles praticaram essa separação desde o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início.A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ideia de fundar “igrejas livres” igualmente provém deles. Há uma placa fixada no prédio da primeira igreja livre, fundada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Zumikon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no século XVI. Ela lembra que ali foi fundada a primeira igreja livre da Suíça, e com ela o próprio conceito de igreja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livre.O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batismo de pessoas adultas. Muitas das atuais igrejas livres retornaram a essa maneira bíblica de batismo.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 nós? Sim, qual é a nossa opinião sobre o pensamento dos anabatistas? Estamos dispostos a reconsiderar as convicções da nossa fé? Muitas igrejas não achavam e ainda não acham necessário fazê-lo. No entanto, pode-se observar que, com o decorrer do tempo, acontecem mudanças em cada igreja. Na maioria delas, porém, são mudanças que afastam das doutrinas da fé bíblica.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 Estamos dispostos a aceitar a exortação? Estamos dispostos a ser examinados diante de toda a Palavra de Deus e a sermos reorientados por ela?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Soli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Gloria!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(Rolf Sons)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  <w:t>*************************************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Só uma ressalva: 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  <w:t>N</w:t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ão é verdadeiro que somente em paralelo com os tempos de </w:t>
      </w:r>
      <w:proofErr w:type="spellStart"/>
      <w:r w:rsidRPr="008048DD">
        <w:rPr>
          <w:rFonts w:ascii="Arial" w:hAnsi="Arial" w:cs="Arial"/>
          <w:color w:val="222222"/>
          <w:shd w:val="clear" w:color="auto" w:fill="FFFFFF"/>
        </w:rPr>
        <w:t>Zuínglio</w:t>
      </w:r>
      <w:proofErr w:type="spellEnd"/>
      <w:r w:rsidRPr="008048DD">
        <w:rPr>
          <w:rFonts w:ascii="Arial" w:hAnsi="Arial" w:cs="Arial"/>
          <w:color w:val="222222"/>
          <w:shd w:val="clear" w:color="auto" w:fill="FFFFFF"/>
        </w:rPr>
        <w:t xml:space="preserve"> foi que SURGIRAM crentes que batizavam somente os que já tinham crido e tinham espontaneamente solicitado o batismo (e rebatizavam os que tinham sido batizados antes de crer):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>1) em primeiro lugar, uma prova pela Bíblia: crentes assim sempre existiram, ininterruptamente, fossem quais fossem os nomes dados a eles, pois Cristo prometeu: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Tahoma" w:hAnsi="Tahoma"/>
          <w:color w:val="0000FF"/>
          <w:shd w:val="clear" w:color="auto" w:fill="FFFFFF"/>
        </w:rPr>
        <w:t xml:space="preserve">Mt 16:18 ... "...  </w:t>
      </w:r>
      <w:r w:rsidRPr="008048DD">
        <w:rPr>
          <w:rFonts w:ascii="Tahoma" w:hAnsi="Tahoma"/>
          <w:b/>
          <w:bCs/>
          <w:color w:val="0000FF"/>
          <w:shd w:val="clear" w:color="auto" w:fill="FFFFFF"/>
        </w:rPr>
        <w:t xml:space="preserve">estarei edificando a Minha assembleia, e os portões do inferno  não prevalecerão </w:t>
      </w:r>
      <w:r w:rsidRPr="008048DD">
        <w:rPr>
          <w:rFonts w:ascii="Tahoma" w:hAnsi="Tahoma"/>
          <w:i/>
          <w:iCs/>
          <w:strike/>
          <w:color w:val="0000FF"/>
          <w:shd w:val="clear" w:color="auto" w:fill="FFFFFF"/>
          <w:vertAlign w:val="subscript"/>
        </w:rPr>
        <w:t>(resistindo)</w:t>
      </w:r>
      <w:r w:rsidRPr="008048DD">
        <w:rPr>
          <w:rFonts w:ascii="Tahoma" w:hAnsi="Tahoma"/>
          <w:b/>
          <w:bCs/>
          <w:color w:val="0000FF"/>
          <w:shd w:val="clear" w:color="auto" w:fill="FFFFFF"/>
        </w:rPr>
        <w:t xml:space="preserve"> contra ela</w:t>
      </w:r>
      <w:r w:rsidRPr="008048DD">
        <w:rPr>
          <w:rFonts w:ascii="Tahoma" w:hAnsi="Tahoma"/>
          <w:color w:val="0000FF"/>
          <w:shd w:val="clear" w:color="auto" w:fill="FFFFFF"/>
        </w:rPr>
        <w:t>;"</w:t>
      </w:r>
      <w:r w:rsidRPr="008048DD">
        <w:rPr>
          <w:rFonts w:ascii="Tahoma" w:hAnsi="Tahoma"/>
          <w:color w:val="0000FF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e sabemos que o gradativo veneno do catolicismo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(Concepção uterina do catolicismo já visível em torno de 225 dC; Parto no século 4; Plenamente crescida no século 7) 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pode ter tomado e dominado a cena por séculos, mas temos a firme convicção de que SEMPRE (anos 225, 226, 227, até o Arrebatamento dos salvos) existiram </w:t>
      </w:r>
      <w:r>
        <w:rPr>
          <w:rFonts w:ascii="Arial" w:hAnsi="Arial" w:cs="Arial"/>
          <w:color w:val="222222"/>
          <w:shd w:val="clear" w:color="auto" w:fill="FFFFFF"/>
        </w:rPr>
        <w:t xml:space="preserve">e existirão </w:t>
      </w:r>
      <w:r w:rsidRPr="008048DD">
        <w:rPr>
          <w:rFonts w:ascii="Arial" w:hAnsi="Arial" w:cs="Arial"/>
          <w:color w:val="222222"/>
          <w:shd w:val="clear" w:color="auto" w:fill="FFFFFF"/>
        </w:rPr>
        <w:t>igrejas basicamente fieis a Deus e opositoras de Roma, mesmo sendo pequenas, subterrâneas, espalhadas nos vales e pés de serra através do mundo.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>2) Em segundo lugar, a História dá evidências da mesmíssima coisa acima.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>Adendo: Hoje, eu e todos crentes que batizam somente os que já têm crido e têm espontaneamente solicitado o batismo (e rebatizam os que foram batizados antes de crer) podemos nos opor aos erros que tenham se infiltrado em qualquer sistema denominacional, mas reconhecemos e damos graças a Deus que o movimento religioso- político da Reforma, mesmo com suas imperfeições herdadas do catolicismo, apesar disso foi poderosamente usado por Deus para: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- quebrar o crudelíssimo, sanguinário jugo de Roma,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>- pouco a pouco permitir liberdade relativamente maior que a de Roma,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>- fazer a tradução da verdadeira Palavra de Deus (Massorético + Receptus)</w:t>
      </w:r>
      <w:r>
        <w:rPr>
          <w:rFonts w:ascii="Arial" w:hAnsi="Arial" w:cs="Arial"/>
          <w:color w:val="222222"/>
          <w:shd w:val="clear" w:color="auto" w:fill="FFFFFF"/>
        </w:rPr>
        <w:t xml:space="preserve"> para os idiomas das pessoas comuns</w:t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fazer </w:t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a impressão em larga escala e com preço acessível, e </w:t>
      </w:r>
      <w:r>
        <w:rPr>
          <w:rFonts w:ascii="Arial" w:hAnsi="Arial" w:cs="Arial"/>
          <w:color w:val="222222"/>
          <w:shd w:val="clear" w:color="auto" w:fill="FFFFFF"/>
        </w:rPr>
        <w:t xml:space="preserve">fazer </w:t>
      </w:r>
      <w:r w:rsidRPr="008048DD">
        <w:rPr>
          <w:rFonts w:ascii="Arial" w:hAnsi="Arial" w:cs="Arial"/>
          <w:color w:val="222222"/>
          <w:shd w:val="clear" w:color="auto" w:fill="FFFFFF"/>
        </w:rPr>
        <w:t>a ampla distribuição nos países de línguas da Europa e das Américas.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- a perseguição da Reforma aos crentes que eram anteriores a ela ou eram de fora dela, </w:t>
      </w:r>
      <w:r w:rsidR="00867FCB">
        <w:rPr>
          <w:rFonts w:ascii="Arial" w:hAnsi="Arial" w:cs="Arial"/>
          <w:color w:val="222222"/>
          <w:shd w:val="clear" w:color="auto" w:fill="FFFFFF"/>
        </w:rPr>
        <w:t xml:space="preserve">matou </w:t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um número de </w:t>
      </w:r>
      <w:r w:rsidR="00867FCB">
        <w:rPr>
          <w:rFonts w:ascii="Arial" w:hAnsi="Arial" w:cs="Arial"/>
          <w:color w:val="222222"/>
          <w:shd w:val="clear" w:color="auto" w:fill="FFFFFF"/>
        </w:rPr>
        <w:t>pessoas</w:t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 menor que a in</w:t>
      </w:r>
      <w:r>
        <w:rPr>
          <w:rFonts w:ascii="Arial" w:hAnsi="Arial" w:cs="Arial"/>
          <w:color w:val="222222"/>
          <w:shd w:val="clear" w:color="auto" w:fill="FFFFFF"/>
        </w:rPr>
        <w:t>q</w:t>
      </w:r>
      <w:r w:rsidRPr="008048DD">
        <w:rPr>
          <w:rFonts w:ascii="Arial" w:hAnsi="Arial" w:cs="Arial"/>
          <w:color w:val="222222"/>
          <w:shd w:val="clear" w:color="auto" w:fill="FFFFFF"/>
        </w:rPr>
        <w:t>uisição católica (a da ICAR teve na ordem de 75 milhões de assassinatos!) e durou menos (a romana durou na ordem de 10 séculos, às vezes ficando mais, às vezes menos</w:t>
      </w:r>
      <w:r w:rsidR="00867FCB">
        <w:rPr>
          <w:rFonts w:ascii="Arial" w:hAnsi="Arial" w:cs="Arial"/>
          <w:color w:val="222222"/>
          <w:shd w:val="clear" w:color="auto" w:fill="FFFFFF"/>
        </w:rPr>
        <w:t>,</w:t>
      </w:r>
      <w:r w:rsidRPr="008048DD">
        <w:rPr>
          <w:rFonts w:ascii="Arial" w:hAnsi="Arial" w:cs="Arial"/>
          <w:color w:val="222222"/>
          <w:shd w:val="clear" w:color="auto" w:fill="FFFFFF"/>
        </w:rPr>
        <w:t xml:space="preserve"> assassi</w:t>
      </w:r>
      <w:r>
        <w:rPr>
          <w:rFonts w:ascii="Arial" w:hAnsi="Arial" w:cs="Arial"/>
          <w:color w:val="222222"/>
          <w:shd w:val="clear" w:color="auto" w:fill="FFFFFF"/>
        </w:rPr>
        <w:t>na</w:t>
      </w:r>
      <w:r w:rsidR="00867FCB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867FCB">
        <w:rPr>
          <w:rFonts w:ascii="Arial" w:hAnsi="Arial" w:cs="Arial"/>
          <w:color w:val="222222"/>
          <w:shd w:val="clear" w:color="auto" w:fill="FFFFFF"/>
        </w:rPr>
        <w:br/>
      </w:r>
      <w:r w:rsidR="00867FCB">
        <w:rPr>
          <w:rFonts w:ascii="Arial" w:hAnsi="Arial" w:cs="Arial"/>
          <w:color w:val="222222"/>
          <w:shd w:val="clear" w:color="auto" w:fill="FFFFFF"/>
        </w:rPr>
        <w:br/>
        <w:t>(Nota de Hélio de Menezes Silva)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>
        <w:br/>
      </w:r>
      <w:r>
        <w:br/>
      </w:r>
    </w:p>
    <w:sectPr w:rsidR="008048DD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DD"/>
    <w:rsid w:val="001506F5"/>
    <w:rsid w:val="002D5079"/>
    <w:rsid w:val="00603803"/>
    <w:rsid w:val="008048DD"/>
    <w:rsid w:val="00867FCB"/>
    <w:rsid w:val="008D5FB4"/>
    <w:rsid w:val="00992EB1"/>
    <w:rsid w:val="00A21D52"/>
    <w:rsid w:val="00C57D4A"/>
    <w:rsid w:val="00E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78BF"/>
  <w15:chartTrackingRefBased/>
  <w15:docId w15:val="{96BCB422-8842-4E84-B474-8237ADC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1970</Words>
  <Characters>10644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2019-08-01T18:37:00Z</dcterms:created>
  <dcterms:modified xsi:type="dcterms:W3CDTF">2019-08-01T18:50:00Z</dcterms:modified>
</cp:coreProperties>
</file>