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28" w:rsidRDefault="00E20748">
      <w:pPr>
        <w:spacing w:after="240"/>
      </w:pPr>
      <w:r>
        <w:rPr>
          <w:lang w:val="en-CA"/>
        </w:rPr>
        <w:t> </w:t>
      </w:r>
    </w:p>
    <w:p w:rsidR="00223228" w:rsidRDefault="00E20748">
      <w:pPr>
        <w:pStyle w:val="Ttulo1"/>
        <w:spacing w:after="320"/>
        <w:rPr>
          <w:rFonts w:eastAsia="Times New Roman"/>
        </w:rPr>
      </w:pPr>
      <w:proofErr w:type="gramStart"/>
      <w:r>
        <w:rPr>
          <w:rFonts w:eastAsia="Times New Roman"/>
          <w:lang w:val="en-CA"/>
        </w:rPr>
        <w:t>Ap</w:t>
      </w:r>
      <w:proofErr w:type="gramEnd"/>
      <w:r>
        <w:rPr>
          <w:rFonts w:eastAsia="Times New Roman"/>
          <w:lang w:val="en-CA"/>
        </w:rPr>
        <w:t xml:space="preserve"> 20:5. 1.</w:t>
      </w:r>
      <w:r>
        <w:rPr>
          <w:rFonts w:eastAsia="Times New Roman"/>
          <w:sz w:val="48"/>
          <w:szCs w:val="48"/>
          <w:lang w:val="en-CA"/>
        </w:rPr>
        <w:t xml:space="preserve"> </w:t>
      </w:r>
      <w:proofErr w:type="spellStart"/>
      <w:r>
        <w:rPr>
          <w:rFonts w:eastAsia="Times New Roman"/>
          <w:lang w:val="en-CA"/>
        </w:rPr>
        <w:t>Ordem</w:t>
      </w:r>
      <w:proofErr w:type="spellEnd"/>
      <w:r>
        <w:rPr>
          <w:rFonts w:eastAsia="Times New Roman"/>
          <w:lang w:val="en-CA"/>
        </w:rPr>
        <w:t xml:space="preserve"> Das </w:t>
      </w:r>
      <w:proofErr w:type="spellStart"/>
      <w:r>
        <w:rPr>
          <w:rFonts w:eastAsia="Times New Roman"/>
          <w:lang w:val="en-CA"/>
        </w:rPr>
        <w:t>Ressurreições</w:t>
      </w:r>
      <w:proofErr w:type="spellEnd"/>
    </w:p>
    <w:p w:rsidR="00223228" w:rsidRDefault="00223228">
      <w:pPr>
        <w:spacing w:after="240"/>
        <w:jc w:val="center"/>
      </w:pPr>
      <w:hyperlink r:id="rId4" w:history="1">
        <w:r w:rsidR="00E20748">
          <w:rPr>
            <w:rStyle w:val="Hyperlink"/>
            <w:lang w:val="en-CA"/>
          </w:rPr>
          <w:t>https://www.biblestudytools.com/commentaries/revelation/revelation-20/order-of-resurrection.html</w:t>
        </w:r>
      </w:hyperlink>
      <w:r w:rsidR="00E20748">
        <w:rPr>
          <w:lang w:val="en-CA"/>
        </w:rPr>
        <w:t xml:space="preserve">  </w:t>
      </w:r>
      <w:r w:rsidR="00E20748">
        <w:rPr>
          <w:lang w:val="en-CA"/>
        </w:rPr>
        <w:br/>
      </w:r>
      <w:r w:rsidR="00E20748">
        <w:rPr>
          <w:lang w:val="en-CA"/>
        </w:rPr>
        <w:br/>
        <w:t>"</w:t>
      </w:r>
      <w:r w:rsidR="00E20748">
        <w:rPr>
          <w:i/>
          <w:iCs/>
          <w:lang w:val="en-CA"/>
        </w:rPr>
        <w:t>A Testimony of Jesus Christ - A Commentary on the Book of Revelation</w:t>
      </w:r>
      <w:r w:rsidR="00E20748">
        <w:rPr>
          <w:lang w:val="en-CA"/>
        </w:rPr>
        <w:t>"</w:t>
      </w:r>
      <w:r w:rsidR="00E20748">
        <w:rPr>
          <w:lang w:val="en-CA"/>
        </w:rPr>
        <w:br/>
        <w:t xml:space="preserve">by </w:t>
      </w:r>
      <w:r w:rsidR="00E20748">
        <w:rPr>
          <w:lang w:val="en-CA"/>
        </w:rPr>
        <w:br/>
      </w:r>
      <w:r w:rsidR="00E20748">
        <w:rPr>
          <w:lang w:val="en-CA"/>
        </w:rPr>
        <w:br/>
        <w:t xml:space="preserve">Dr. </w:t>
      </w:r>
      <w:r w:rsidR="00E20748">
        <w:rPr>
          <w:b/>
          <w:bCs/>
          <w:sz w:val="28"/>
          <w:szCs w:val="28"/>
          <w:lang w:val="en-CA"/>
        </w:rPr>
        <w:t>Tony Garland</w:t>
      </w:r>
      <w:r w:rsidR="00E20748">
        <w:rPr>
          <w:b/>
          <w:bCs/>
          <w:sz w:val="28"/>
          <w:szCs w:val="28"/>
          <w:lang w:val="en-CA"/>
        </w:rPr>
        <w:br/>
      </w:r>
      <w:r w:rsidR="00E20748">
        <w:rPr>
          <w:lang w:val="en-CA"/>
        </w:rPr>
        <w:br/>
      </w:r>
      <w:proofErr w:type="spellStart"/>
      <w:r w:rsidR="00E20748">
        <w:rPr>
          <w:lang w:val="en-CA"/>
        </w:rPr>
        <w:t>Traduzido</w:t>
      </w:r>
      <w:proofErr w:type="spellEnd"/>
      <w:r w:rsidR="00E20748">
        <w:rPr>
          <w:lang w:val="en-CA"/>
        </w:rPr>
        <w:t xml:space="preserve"> </w:t>
      </w:r>
      <w:proofErr w:type="spellStart"/>
      <w:r w:rsidR="00E20748">
        <w:rPr>
          <w:lang w:val="en-CA"/>
        </w:rPr>
        <w:t>por</w:t>
      </w:r>
      <w:proofErr w:type="spellEnd"/>
      <w:r w:rsidR="00E20748">
        <w:rPr>
          <w:lang w:val="en-CA"/>
        </w:rPr>
        <w:t xml:space="preserve"> </w:t>
      </w:r>
      <w:r w:rsidR="00E20748">
        <w:rPr>
          <w:i/>
          <w:iCs/>
          <w:sz w:val="28"/>
          <w:szCs w:val="28"/>
          <w:lang w:val="en-CA"/>
        </w:rPr>
        <w:t xml:space="preserve">Israel </w:t>
      </w:r>
      <w:proofErr w:type="spellStart"/>
      <w:r w:rsidR="00E20748">
        <w:rPr>
          <w:i/>
          <w:iCs/>
          <w:sz w:val="28"/>
          <w:szCs w:val="28"/>
          <w:lang w:val="en-CA"/>
        </w:rPr>
        <w:t>Zacca</w:t>
      </w:r>
      <w:proofErr w:type="spellEnd"/>
      <w:r w:rsidR="00E20748">
        <w:rPr>
          <w:lang w:val="en-CA"/>
        </w:rPr>
        <w:t xml:space="preserve">, </w:t>
      </w:r>
      <w:proofErr w:type="gramStart"/>
      <w:r w:rsidR="00E20748">
        <w:rPr>
          <w:lang w:val="en-CA"/>
        </w:rPr>
        <w:t>set.2018</w:t>
      </w:r>
      <w:proofErr w:type="gramEnd"/>
      <w:r w:rsidR="00E20748">
        <w:rPr>
          <w:lang w:val="en-CA"/>
        </w:rPr>
        <w:br/>
      </w:r>
      <w:r w:rsidR="00E20748">
        <w:rPr>
          <w:lang w:val="en-CA"/>
        </w:rPr>
        <w:br/>
        <w:t>(</w:t>
      </w:r>
      <w:proofErr w:type="spellStart"/>
      <w:r w:rsidR="00E20748">
        <w:rPr>
          <w:lang w:val="en-CA"/>
        </w:rPr>
        <w:t>brevemente</w:t>
      </w:r>
      <w:proofErr w:type="spellEnd"/>
      <w:r w:rsidR="00E20748">
        <w:rPr>
          <w:lang w:val="en-CA"/>
        </w:rPr>
        <w:t xml:space="preserve"> </w:t>
      </w:r>
      <w:proofErr w:type="spellStart"/>
      <w:r w:rsidR="00E20748">
        <w:rPr>
          <w:lang w:val="en-CA"/>
        </w:rPr>
        <w:t>revisado</w:t>
      </w:r>
      <w:proofErr w:type="spellEnd"/>
      <w:r w:rsidR="00E20748">
        <w:rPr>
          <w:lang w:val="en-CA"/>
        </w:rPr>
        <w:t xml:space="preserve"> </w:t>
      </w:r>
      <w:proofErr w:type="spellStart"/>
      <w:r w:rsidR="00E20748">
        <w:rPr>
          <w:lang w:val="en-CA"/>
        </w:rPr>
        <w:t>por</w:t>
      </w:r>
      <w:proofErr w:type="spellEnd"/>
      <w:r w:rsidR="00E20748">
        <w:rPr>
          <w:lang w:val="en-CA"/>
        </w:rPr>
        <w:t xml:space="preserve"> Hélio de M</w:t>
      </w:r>
      <w:r w:rsidR="00660400">
        <w:rPr>
          <w:lang w:val="en-CA"/>
        </w:rPr>
        <w:t>.</w:t>
      </w:r>
      <w:r w:rsidR="00E20748">
        <w:rPr>
          <w:lang w:val="en-CA"/>
        </w:rPr>
        <w:t>S</w:t>
      </w:r>
      <w:r w:rsidR="00660400">
        <w:rPr>
          <w:lang w:val="en-CA"/>
        </w:rPr>
        <w:t>.</w:t>
      </w:r>
      <w:r w:rsidR="00E20748">
        <w:rPr>
          <w:lang w:val="en-CA"/>
        </w:rPr>
        <w:t>)</w:t>
      </w:r>
    </w:p>
    <w:p w:rsidR="00223228" w:rsidRDefault="00E20748">
      <w:pPr>
        <w:autoSpaceDE w:val="0"/>
        <w:autoSpaceDN w:val="0"/>
        <w:spacing w:before="30" w:after="240"/>
        <w:ind w:right="45"/>
      </w:pPr>
      <w:r w:rsidRPr="005F161E">
        <w:rPr>
          <w:rFonts w:ascii="Roboto" w:hAnsi="Roboto"/>
          <w:color w:val="333333"/>
          <w:sz w:val="23"/>
          <w:szCs w:val="23"/>
        </w:rPr>
        <w:br/>
      </w:r>
      <w:r w:rsidRPr="005F161E">
        <w:rPr>
          <w:rFonts w:ascii="Roboto" w:hAnsi="Roboto"/>
          <w:color w:val="333333"/>
          <w:sz w:val="23"/>
          <w:szCs w:val="23"/>
        </w:rPr>
        <w:br/>
      </w:r>
      <w:r w:rsidRPr="005F161E">
        <w:rPr>
          <w:rFonts w:ascii="Roboto" w:hAnsi="Roboto"/>
          <w:color w:val="333333"/>
          <w:sz w:val="23"/>
          <w:szCs w:val="23"/>
        </w:rPr>
        <w:br/>
      </w:r>
      <w:r>
        <w:rPr>
          <w:rFonts w:ascii="Roboto" w:hAnsi="Roboto"/>
          <w:color w:val="333333"/>
          <w:sz w:val="23"/>
          <w:szCs w:val="23"/>
        </w:rPr>
        <w:t>O uso da [palavra] "primeira" para descrever uma ressurreição que se segue à ressurreição de Cristo</w:t>
      </w:r>
      <w:proofErr w:type="gramStart"/>
      <w:r>
        <w:rPr>
          <w:rFonts w:ascii="Roboto" w:hAnsi="Roboto"/>
          <w:color w:val="333333"/>
          <w:sz w:val="23"/>
          <w:szCs w:val="23"/>
        </w:rPr>
        <w:t>, nos dá</w:t>
      </w:r>
      <w:proofErr w:type="gramEnd"/>
      <w:r>
        <w:rPr>
          <w:rFonts w:ascii="Roboto" w:hAnsi="Roboto"/>
          <w:color w:val="333333"/>
          <w:sz w:val="23"/>
          <w:szCs w:val="23"/>
        </w:rPr>
        <w:t xml:space="preserve"> uma pista inicial de que "primeira" não pode denotar ordem cronológica absoluta - como a de um evento único que ocorre antes de todos os outros. Por esta altura [de hoje, 2018], Cristo já ressuscitou por quase dois mil anos, mas a Escritura chama esse evento subsequente [evento subsequente à ressurreição de Cristo, evento que ainda está por ocorrer] de "a primeira ressurreição". Ela é </w:t>
      </w:r>
      <w:proofErr w:type="gramStart"/>
      <w:r>
        <w:rPr>
          <w:rFonts w:ascii="Roboto" w:hAnsi="Roboto"/>
          <w:color w:val="333333"/>
          <w:sz w:val="23"/>
          <w:szCs w:val="23"/>
        </w:rPr>
        <w:t>primeira sob a perspectiva de sua prioridade [sua superioridade, pois ela se refere à ressurreição que é a primeira em nobreza e honra, ela se refere a] aqueles</w:t>
      </w:r>
      <w:proofErr w:type="gramEnd"/>
      <w:r>
        <w:rPr>
          <w:rFonts w:ascii="Roboto" w:hAnsi="Roboto"/>
          <w:color w:val="333333"/>
          <w:sz w:val="23"/>
          <w:szCs w:val="23"/>
        </w:rPr>
        <w:t xml:space="preserve"> que participam da ressurreição da vida ao invés de participarem da ressurreição da condenação. (João </w:t>
      </w:r>
      <w:proofErr w:type="gramStart"/>
      <w:r>
        <w:rPr>
          <w:rFonts w:ascii="Roboto" w:hAnsi="Roboto"/>
          <w:color w:val="333333"/>
          <w:sz w:val="23"/>
          <w:szCs w:val="23"/>
        </w:rPr>
        <w:t>5:28</w:t>
      </w:r>
      <w:proofErr w:type="gramEnd"/>
      <w:r>
        <w:rPr>
          <w:rFonts w:ascii="Roboto" w:hAnsi="Roboto"/>
          <w:color w:val="333333"/>
          <w:sz w:val="23"/>
          <w:szCs w:val="23"/>
        </w:rPr>
        <w:t xml:space="preserve">-29 ) [Há somente dois </w:t>
      </w:r>
      <w:r>
        <w:rPr>
          <w:rFonts w:ascii="Roboto" w:hAnsi="Roboto"/>
          <w:i/>
          <w:iCs/>
          <w:color w:val="333333"/>
          <w:sz w:val="23"/>
          <w:szCs w:val="23"/>
          <w:u w:val="single"/>
        </w:rPr>
        <w:t>tipos</w:t>
      </w:r>
      <w:r>
        <w:rPr>
          <w:rFonts w:ascii="Roboto" w:hAnsi="Roboto"/>
          <w:color w:val="333333"/>
          <w:sz w:val="23"/>
          <w:szCs w:val="23"/>
        </w:rPr>
        <w:t xml:space="preserve"> de ressurreição, uma sendo para a vida eterna, outra para a condenação e vida eternas]:</w:t>
      </w:r>
      <w:r>
        <w:rPr>
          <w:rFonts w:ascii="Roboto" w:hAnsi="Roboto"/>
          <w:color w:val="333333"/>
          <w:sz w:val="23"/>
          <w:szCs w:val="23"/>
        </w:rPr>
        <w:br/>
      </w:r>
      <w:r>
        <w:rPr>
          <w:rFonts w:ascii="Kristen ITC" w:hAnsi="Kristen ITC"/>
          <w:b/>
          <w:bCs/>
          <w:color w:val="FF6600"/>
          <w:sz w:val="14"/>
          <w:szCs w:val="14"/>
          <w:lang/>
        </w:rPr>
        <w:t xml:space="preserve">28) </w:t>
      </w:r>
      <w:r>
        <w:rPr>
          <w:rFonts w:ascii="Kristen ITC" w:hAnsi="Kristen ITC"/>
          <w:color w:val="0000FF"/>
          <w:sz w:val="18"/>
          <w:szCs w:val="18"/>
          <w:lang/>
        </w:rPr>
        <w:t>Não vos maravilheis disto; porque vem a hora em que todos os que estão nos sepulcros ouvirão a sua voz.</w:t>
      </w:r>
      <w:r>
        <w:rPr>
          <w:rFonts w:ascii="Kristen ITC" w:hAnsi="Kristen ITC"/>
          <w:b/>
          <w:bCs/>
          <w:color w:val="FF6600"/>
          <w:sz w:val="14"/>
          <w:szCs w:val="14"/>
          <w:lang/>
        </w:rPr>
        <w:t xml:space="preserve">    29) </w:t>
      </w:r>
      <w:r>
        <w:rPr>
          <w:rFonts w:ascii="Kristen ITC" w:hAnsi="Kristen ITC"/>
          <w:color w:val="0000FF"/>
          <w:sz w:val="18"/>
          <w:szCs w:val="18"/>
          <w:lang/>
        </w:rPr>
        <w:t xml:space="preserve">E </w:t>
      </w:r>
      <w:r>
        <w:rPr>
          <w:rFonts w:ascii="Kristen ITC" w:hAnsi="Kristen ITC"/>
          <w:b/>
          <w:bCs/>
          <w:color w:val="0000FF"/>
          <w:lang/>
        </w:rPr>
        <w:t>os que fizeram o bem sairão para a ressurreição da vida; e os que fizeram o mal para a ressurreição da condenação</w:t>
      </w:r>
      <w:r>
        <w:rPr>
          <w:rFonts w:ascii="Kristen ITC" w:hAnsi="Kristen ITC"/>
          <w:color w:val="0000FF"/>
          <w:sz w:val="18"/>
          <w:szCs w:val="18"/>
          <w:lang/>
        </w:rPr>
        <w:t>.</w:t>
      </w:r>
      <w:r>
        <w:rPr>
          <w:rFonts w:ascii="Kristen ITC" w:hAnsi="Kristen ITC"/>
          <w:b/>
          <w:bCs/>
          <w:color w:val="FF6600"/>
          <w:sz w:val="14"/>
          <w:szCs w:val="14"/>
          <w:lang/>
        </w:rPr>
        <w:t xml:space="preserve">    </w:t>
      </w:r>
    </w:p>
    <w:p w:rsidR="00223228" w:rsidRDefault="00E20748">
      <w:pPr>
        <w:shd w:val="clear" w:color="auto" w:fill="FFFFFF"/>
        <w:spacing w:after="240"/>
      </w:pPr>
      <w:r>
        <w:rPr>
          <w:rFonts w:ascii="Roboto" w:hAnsi="Roboto"/>
          <w:color w:val="333333"/>
          <w:sz w:val="23"/>
          <w:szCs w:val="23"/>
        </w:rPr>
        <w:br/>
        <w:t xml:space="preserve">Ela é também a primeira [ressurreição, a que vem antes] em relação ao Reino Milenar, já que a ressurreição subsequente somente ocorrerá muito depois, ao final dos mil anos. </w:t>
      </w:r>
      <w:r>
        <w:rPr>
          <w:rFonts w:ascii="Roboto" w:hAnsi="Roboto"/>
          <w:color w:val="333333"/>
          <w:sz w:val="23"/>
          <w:szCs w:val="23"/>
        </w:rPr>
        <w:br/>
      </w:r>
      <w:r>
        <w:rPr>
          <w:rFonts w:ascii="Roboto" w:hAnsi="Roboto"/>
          <w:color w:val="333333"/>
          <w:sz w:val="23"/>
          <w:szCs w:val="23"/>
        </w:rPr>
        <w:br/>
        <w:t xml:space="preserve">Cristo foi o primeiro homem [sendo também Deus] a ressuscitar na categoria que é a primeira ressurreição. [Examinemos uma passagem chave, </w:t>
      </w:r>
      <w:proofErr w:type="gramStart"/>
      <w:r>
        <w:rPr>
          <w:rFonts w:ascii="Roboto" w:hAnsi="Roboto"/>
          <w:color w:val="333333"/>
          <w:sz w:val="23"/>
          <w:szCs w:val="23"/>
        </w:rPr>
        <w:t>1Co</w:t>
      </w:r>
      <w:proofErr w:type="gramEnd"/>
      <w:r>
        <w:rPr>
          <w:rFonts w:ascii="Roboto" w:hAnsi="Roboto"/>
          <w:color w:val="333333"/>
          <w:sz w:val="23"/>
          <w:szCs w:val="23"/>
        </w:rPr>
        <w:t xml:space="preserve"> 15: 20-23]:</w:t>
      </w:r>
    </w:p>
    <w:p w:rsidR="00223228" w:rsidRDefault="00E20748">
      <w:pPr>
        <w:autoSpaceDE w:val="0"/>
        <w:autoSpaceDN w:val="0"/>
        <w:spacing w:after="240"/>
        <w:ind w:left="708"/>
      </w:pPr>
      <w:r>
        <w:rPr>
          <w:rFonts w:ascii="Roboto" w:hAnsi="Roboto"/>
          <w:color w:val="333333"/>
          <w:sz w:val="23"/>
          <w:szCs w:val="23"/>
        </w:rPr>
        <w:t>&lt;&lt;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>20 </w:t>
      </w:r>
      <w:r>
        <w:rPr>
          <w:rFonts w:ascii="Kristen ITC" w:hAnsi="Kristen ITC"/>
          <w:color w:val="0000FF"/>
          <w:sz w:val="20"/>
          <w:szCs w:val="20"/>
          <w:lang/>
        </w:rPr>
        <w:t>Mas, de fato, [</w:t>
      </w:r>
      <w:r>
        <w:rPr>
          <w:rFonts w:ascii="Kristen ITC" w:hAnsi="Kristen ITC"/>
          <w:i/>
          <w:iCs/>
          <w:color w:val="808080"/>
          <w:sz w:val="20"/>
          <w:szCs w:val="20"/>
          <w:lang/>
        </w:rPr>
        <w:t>o</w:t>
      </w:r>
      <w:r>
        <w:rPr>
          <w:rFonts w:ascii="Kristen ITC" w:hAnsi="Kristen ITC"/>
          <w:color w:val="808080"/>
          <w:sz w:val="20"/>
          <w:szCs w:val="20"/>
          <w:lang/>
        </w:rPr>
        <w:t>]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 Cristo tem sido ressuscitado para- fora- de- entre [</w:t>
      </w:r>
      <w:r>
        <w:rPr>
          <w:rFonts w:ascii="Kristen ITC" w:hAnsi="Kristen ITC"/>
          <w:i/>
          <w:iCs/>
          <w:color w:val="808080"/>
          <w:sz w:val="20"/>
          <w:szCs w:val="20"/>
          <w:lang/>
        </w:rPr>
        <w:t>os</w:t>
      </w:r>
      <w:r>
        <w:rPr>
          <w:rFonts w:ascii="Kristen ITC" w:hAnsi="Kristen ITC"/>
          <w:color w:val="808080"/>
          <w:sz w:val="20"/>
          <w:szCs w:val="20"/>
          <w:lang/>
        </w:rPr>
        <w:t>]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 mortos, [</w:t>
      </w:r>
      <w:r>
        <w:rPr>
          <w:rFonts w:ascii="Kristen ITC" w:hAnsi="Kristen ITC"/>
          <w:i/>
          <w:iCs/>
          <w:color w:val="808080"/>
          <w:sz w:val="20"/>
          <w:szCs w:val="20"/>
          <w:lang/>
        </w:rPr>
        <w:t>e</w:t>
      </w:r>
      <w:r>
        <w:rPr>
          <w:rFonts w:ascii="Kristen ITC" w:hAnsi="Kristen ITC"/>
          <w:color w:val="808080"/>
          <w:sz w:val="20"/>
          <w:szCs w:val="20"/>
          <w:lang/>
        </w:rPr>
        <w:t>]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 as primícias daqueles tendo sido adormecidos foi Ele feito.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 xml:space="preserve"> 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br/>
        <w:t>21 </w:t>
      </w:r>
      <w:r>
        <w:rPr>
          <w:rFonts w:ascii="Kristen ITC" w:hAnsi="Kristen ITC"/>
          <w:color w:val="0000FF"/>
          <w:sz w:val="20"/>
          <w:szCs w:val="20"/>
          <w:lang/>
        </w:rPr>
        <w:t>Porque, assim como, por- operação- de [</w:t>
      </w:r>
      <w:r>
        <w:rPr>
          <w:rFonts w:ascii="Kristen ITC" w:hAnsi="Kristen ITC"/>
          <w:i/>
          <w:iCs/>
          <w:color w:val="808080"/>
          <w:sz w:val="20"/>
          <w:szCs w:val="20"/>
          <w:lang/>
        </w:rPr>
        <w:t>um</w:t>
      </w:r>
      <w:r>
        <w:rPr>
          <w:rFonts w:ascii="Kristen ITC" w:hAnsi="Kristen ITC"/>
          <w:color w:val="808080"/>
          <w:sz w:val="20"/>
          <w:szCs w:val="20"/>
          <w:lang/>
        </w:rPr>
        <w:t>]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 homem </w:t>
      </w:r>
      <w:r>
        <w:rPr>
          <w:rFonts w:ascii="Kristen ITC" w:hAnsi="Kristen ITC"/>
          <w:i/>
          <w:iCs/>
          <w:strike/>
          <w:color w:val="0000FF"/>
          <w:sz w:val="16"/>
          <w:szCs w:val="16"/>
          <w:vertAlign w:val="subscript"/>
          <w:lang/>
        </w:rPr>
        <w:t>(Adão)</w:t>
      </w:r>
      <w:r>
        <w:rPr>
          <w:rFonts w:ascii="Kristen ITC" w:hAnsi="Kristen ITC"/>
          <w:color w:val="0000FF"/>
          <w:sz w:val="20"/>
          <w:szCs w:val="20"/>
          <w:lang/>
        </w:rPr>
        <w:t>, a morte [</w:t>
      </w:r>
      <w:r>
        <w:rPr>
          <w:rFonts w:ascii="Kristen ITC" w:hAnsi="Kristen ITC"/>
          <w:i/>
          <w:iCs/>
          <w:color w:val="808080"/>
          <w:sz w:val="20"/>
          <w:szCs w:val="20"/>
          <w:lang/>
        </w:rPr>
        <w:t>veio</w:t>
      </w:r>
      <w:r>
        <w:rPr>
          <w:rFonts w:ascii="Kristen ITC" w:hAnsi="Kristen ITC"/>
          <w:color w:val="808080"/>
          <w:sz w:val="20"/>
          <w:szCs w:val="20"/>
          <w:lang/>
        </w:rPr>
        <w:t>]</w:t>
      </w:r>
      <w:r>
        <w:rPr>
          <w:rFonts w:ascii="Kristen ITC" w:hAnsi="Kristen ITC"/>
          <w:color w:val="0000FF"/>
          <w:sz w:val="20"/>
          <w:szCs w:val="20"/>
          <w:lang/>
        </w:rPr>
        <w:t>, também por- operação- de [</w:t>
      </w:r>
      <w:r>
        <w:rPr>
          <w:rFonts w:ascii="Kristen ITC" w:hAnsi="Kristen ITC"/>
          <w:i/>
          <w:iCs/>
          <w:color w:val="808080"/>
          <w:sz w:val="20"/>
          <w:szCs w:val="20"/>
          <w:lang/>
        </w:rPr>
        <w:t>um</w:t>
      </w:r>
      <w:r>
        <w:rPr>
          <w:rFonts w:ascii="Kristen ITC" w:hAnsi="Kristen ITC"/>
          <w:color w:val="808080"/>
          <w:sz w:val="20"/>
          <w:szCs w:val="20"/>
          <w:lang/>
        </w:rPr>
        <w:t>]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 homem </w:t>
      </w:r>
      <w:r>
        <w:rPr>
          <w:rFonts w:ascii="Kristen ITC" w:hAnsi="Kristen ITC"/>
          <w:i/>
          <w:iCs/>
          <w:strike/>
          <w:color w:val="0000FF"/>
          <w:sz w:val="16"/>
          <w:szCs w:val="16"/>
          <w:vertAlign w:val="subscript"/>
          <w:lang/>
        </w:rPr>
        <w:t>(Jesus)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 [</w:t>
      </w:r>
      <w:r>
        <w:rPr>
          <w:rFonts w:ascii="Kristen ITC" w:hAnsi="Kristen ITC"/>
          <w:i/>
          <w:iCs/>
          <w:color w:val="808080"/>
          <w:sz w:val="20"/>
          <w:szCs w:val="20"/>
          <w:lang/>
        </w:rPr>
        <w:t>a</w:t>
      </w:r>
      <w:r>
        <w:rPr>
          <w:rFonts w:ascii="Kristen ITC" w:hAnsi="Kristen ITC"/>
          <w:color w:val="808080"/>
          <w:sz w:val="20"/>
          <w:szCs w:val="20"/>
          <w:lang/>
        </w:rPr>
        <w:t>]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 ressurreição d[</w:t>
      </w:r>
      <w:r>
        <w:rPr>
          <w:rFonts w:ascii="Kristen ITC" w:hAnsi="Kristen ITC"/>
          <w:i/>
          <w:iCs/>
          <w:color w:val="808080"/>
          <w:sz w:val="20"/>
          <w:szCs w:val="20"/>
          <w:lang/>
        </w:rPr>
        <w:t>os</w:t>
      </w:r>
      <w:r>
        <w:rPr>
          <w:rFonts w:ascii="Kristen ITC" w:hAnsi="Kristen ITC"/>
          <w:color w:val="808080"/>
          <w:sz w:val="20"/>
          <w:szCs w:val="20"/>
          <w:lang/>
        </w:rPr>
        <w:t>]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 mortos [</w:t>
      </w:r>
      <w:r>
        <w:rPr>
          <w:rFonts w:ascii="Kristen ITC" w:hAnsi="Kristen ITC"/>
          <w:i/>
          <w:iCs/>
          <w:color w:val="808080"/>
          <w:sz w:val="20"/>
          <w:szCs w:val="20"/>
          <w:lang/>
        </w:rPr>
        <w:t>veio</w:t>
      </w:r>
      <w:r>
        <w:rPr>
          <w:rFonts w:ascii="Kristen ITC" w:hAnsi="Kristen ITC"/>
          <w:color w:val="808080"/>
          <w:sz w:val="20"/>
          <w:szCs w:val="20"/>
          <w:lang/>
        </w:rPr>
        <w:t>]</w:t>
      </w:r>
      <w:r>
        <w:rPr>
          <w:rFonts w:ascii="Kristen ITC" w:hAnsi="Kristen ITC"/>
          <w:color w:val="0000FF"/>
          <w:sz w:val="20"/>
          <w:szCs w:val="20"/>
          <w:lang/>
        </w:rPr>
        <w:t>.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 xml:space="preserve"> 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br/>
        <w:t>22 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Porque, assim como em Adão todos morrem, assim também em o Cristo todos </w:t>
      </w:r>
      <w:r>
        <w:rPr>
          <w:rFonts w:ascii="Kristen ITC" w:hAnsi="Kristen ITC"/>
          <w:i/>
          <w:iCs/>
          <w:strike/>
          <w:color w:val="0000FF"/>
          <w:sz w:val="16"/>
          <w:szCs w:val="16"/>
          <w:vertAlign w:val="subscript"/>
          <w:lang/>
        </w:rPr>
        <w:t>(os salvos)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 serão vivificados.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 xml:space="preserve"> 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br/>
      </w:r>
      <w:r>
        <w:rPr>
          <w:rFonts w:ascii="Kristen ITC" w:hAnsi="Kristen ITC"/>
          <w:b/>
          <w:bCs/>
          <w:color w:val="800000"/>
          <w:sz w:val="20"/>
          <w:szCs w:val="20"/>
          <w:lang/>
        </w:rPr>
        <w:t xml:space="preserve">23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Mas cada um dentro de sua própria </w:t>
      </w:r>
      <w:r>
        <w:rPr>
          <w:rFonts w:ascii="Kristen ITC" w:hAnsi="Kristen ITC"/>
          <w:b/>
          <w:bCs/>
          <w:color w:val="0000FF"/>
          <w:sz w:val="24"/>
          <w:szCs w:val="24"/>
          <w:shd w:val="clear" w:color="auto" w:fill="FFFF00"/>
          <w:lang/>
        </w:rPr>
        <w:t>ordem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: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br/>
        <w:t xml:space="preserve">Cristo, </w:t>
      </w:r>
      <w:r>
        <w:rPr>
          <w:rFonts w:ascii="Kristen ITC" w:hAnsi="Kristen ITC"/>
          <w:b/>
          <w:bCs/>
          <w:i/>
          <w:iCs/>
          <w:color w:val="0000FF"/>
          <w:sz w:val="24"/>
          <w:szCs w:val="24"/>
          <w:lang/>
        </w:rPr>
        <w:t>(que é)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 [</w:t>
      </w:r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as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]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 </w:t>
      </w:r>
      <w:r>
        <w:rPr>
          <w:rFonts w:ascii="Kristen ITC" w:hAnsi="Kristen ITC"/>
          <w:b/>
          <w:bCs/>
          <w:color w:val="0000FF"/>
          <w:sz w:val="24"/>
          <w:szCs w:val="24"/>
          <w:shd w:val="clear" w:color="auto" w:fill="FFFF00"/>
          <w:lang/>
        </w:rPr>
        <w:t>primícias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;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br/>
      </w:r>
      <w:r>
        <w:rPr>
          <w:rFonts w:ascii="Kristen ITC" w:hAnsi="Kristen ITC"/>
          <w:b/>
          <w:bCs/>
          <w:color w:val="0000FF"/>
          <w:sz w:val="24"/>
          <w:szCs w:val="24"/>
          <w:shd w:val="clear" w:color="auto" w:fill="FFFF00"/>
          <w:lang/>
        </w:rPr>
        <w:t>depois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>, aqueles [</w:t>
      </w:r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que são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]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 de [</w:t>
      </w:r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o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]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 Cristo, na Sua vinda;</w:t>
      </w:r>
      <w:r>
        <w:rPr>
          <w:rFonts w:ascii="Roboto" w:hAnsi="Roboto"/>
          <w:color w:val="333333"/>
          <w:sz w:val="23"/>
          <w:szCs w:val="23"/>
        </w:rPr>
        <w:t>&gt;&gt; (1 Co 15: 20-23, LTT) [ênfase adicionada]</w:t>
      </w:r>
    </w:p>
    <w:p w:rsidR="00223228" w:rsidRDefault="00E20748">
      <w:pPr>
        <w:shd w:val="clear" w:color="auto" w:fill="FFFFFF"/>
      </w:pPr>
      <w:r>
        <w:rPr>
          <w:rFonts w:ascii="Roboto" w:hAnsi="Roboto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*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Roboto" w:hAnsi="Roboto"/>
          <w:color w:val="333333"/>
          <w:sz w:val="23"/>
          <w:szCs w:val="23"/>
        </w:rPr>
        <w:t xml:space="preserve">Nesta passagem, Paulo descreve dois ou possivelmente três eventos de ressurreição. Vemos: </w:t>
      </w:r>
      <w:r>
        <w:rPr>
          <w:rFonts w:ascii="Roboto" w:hAnsi="Roboto"/>
          <w:color w:val="333333"/>
          <w:sz w:val="23"/>
          <w:szCs w:val="23"/>
        </w:rPr>
        <w:br/>
      </w:r>
      <w:proofErr w:type="gramStart"/>
      <w:r>
        <w:rPr>
          <w:rFonts w:ascii="Roboto" w:hAnsi="Roboto"/>
          <w:color w:val="333333"/>
          <w:sz w:val="23"/>
          <w:szCs w:val="23"/>
        </w:rPr>
        <w:t>(</w:t>
      </w:r>
      <w:proofErr w:type="gramEnd"/>
      <w:r>
        <w:rPr>
          <w:rFonts w:ascii="Roboto" w:hAnsi="Roboto"/>
          <w:color w:val="333333"/>
          <w:sz w:val="23"/>
          <w:szCs w:val="23"/>
        </w:rPr>
        <w:t xml:space="preserve">1) [a ressurreição de] Cristo; </w:t>
      </w:r>
      <w:r>
        <w:rPr>
          <w:rFonts w:ascii="Roboto" w:hAnsi="Roboto"/>
          <w:color w:val="333333"/>
          <w:sz w:val="23"/>
          <w:szCs w:val="23"/>
        </w:rPr>
        <w:br/>
        <w:t xml:space="preserve">(2) [a ressurreição de] a Igreja {*} em Sua vinda no Arrebatamento {* Hélio diria "os verdadeiros crentes, individuais, de entre as assembleias locais"} ; e, possivelmente, </w:t>
      </w:r>
      <w:r>
        <w:rPr>
          <w:rFonts w:ascii="Roboto" w:hAnsi="Roboto"/>
          <w:color w:val="333333"/>
          <w:sz w:val="23"/>
          <w:szCs w:val="23"/>
        </w:rPr>
        <w:br/>
        <w:t xml:space="preserve">(3) [a ressurreição de] todos os outros crentes, por ocasião da Sua Segunda Vinda física [Ele visível, corporal, em carne e osso], para exercer julgamento. </w:t>
      </w:r>
      <w:r>
        <w:rPr>
          <w:rFonts w:ascii="Roboto" w:hAnsi="Roboto"/>
          <w:color w:val="333333"/>
          <w:sz w:val="23"/>
          <w:szCs w:val="23"/>
        </w:rPr>
        <w:br/>
      </w:r>
      <w:r>
        <w:rPr>
          <w:rFonts w:ascii="Roboto" w:hAnsi="Roboto"/>
          <w:color w:val="333333"/>
          <w:sz w:val="23"/>
          <w:szCs w:val="23"/>
        </w:rPr>
        <w:br/>
        <w:t xml:space="preserve">Um exame das Escrituras revela uma série de eventos individuais de ressurreição separados no tempo, todos os quais se enquadram em uma das duas categorias: a ressurreição da vida (a primeira ressurreição) e a ressurreição da condenação (a segunda ressurreição). </w:t>
      </w:r>
      <w:bookmarkStart w:id="0" w:name="79213"/>
      <w:bookmarkEnd w:id="0"/>
      <w:r>
        <w:rPr>
          <w:rFonts w:ascii="Roboto" w:hAnsi="Roboto"/>
          <w:color w:val="333333"/>
          <w:sz w:val="17"/>
          <w:szCs w:val="17"/>
          <w:vertAlign w:val="superscript"/>
        </w:rPr>
        <w:t>1</w:t>
      </w:r>
      <w:r>
        <w:rPr>
          <w:rFonts w:ascii="Roboto" w:hAnsi="Roboto"/>
          <w:color w:val="333333"/>
          <w:sz w:val="23"/>
          <w:szCs w:val="23"/>
        </w:rPr>
        <w:t xml:space="preserve"> </w:t>
      </w:r>
      <w:r>
        <w:rPr>
          <w:rFonts w:ascii="Roboto" w:hAnsi="Roboto"/>
          <w:color w:val="333333"/>
          <w:sz w:val="23"/>
          <w:szCs w:val="23"/>
        </w:rPr>
        <w:br/>
      </w:r>
      <w:r>
        <w:rPr>
          <w:rFonts w:ascii="Roboto" w:hAnsi="Roboto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* </w:t>
      </w:r>
      <w:r>
        <w:rPr>
          <w:rFonts w:ascii="Roboto" w:hAnsi="Roboto"/>
          <w:color w:val="333333"/>
          <w:sz w:val="23"/>
          <w:szCs w:val="23"/>
        </w:rPr>
        <w:t>A primeira ressurreição consiste em vários eventos sequenciais de ressurreição que são tratados como [compondo] uma única categoria - a ressurreição de todos os que são redimidos:</w:t>
      </w:r>
      <w:r>
        <w:br/>
      </w:r>
      <w:r>
        <w:br/>
      </w:r>
      <w:r>
        <w:rPr>
          <w:rFonts w:ascii="Roboto" w:hAnsi="Roboto"/>
          <w:color w:val="333333"/>
          <w:sz w:val="23"/>
          <w:szCs w:val="23"/>
        </w:rPr>
        <w:t xml:space="preserve">Um homem [agricultor] no Dia de Ação de Graças [pelas bênçãos da colheita] pode dizer, com grande satisfação: "Toda a colheita está reunida". Essa colheita pode ter incluído [a] alguns punhados reunidos no primeiro dia, [b] depois de uma longa interrupção devido a uma tempestade, por exemplo, a maior parte da colheita pode ter sido coletada e, [c] depois de outra interrupção momentânea, as colheitas finais são reunidas. </w:t>
      </w:r>
      <w:bookmarkStart w:id="1" w:name="77348"/>
      <w:bookmarkEnd w:id="1"/>
      <w:r>
        <w:rPr>
          <w:rFonts w:ascii="Roboto" w:hAnsi="Roboto"/>
          <w:color w:val="333333"/>
          <w:sz w:val="17"/>
          <w:szCs w:val="17"/>
          <w:vertAlign w:val="superscript"/>
        </w:rPr>
        <w:t>2</w:t>
      </w:r>
      <w:r>
        <w:br/>
      </w:r>
      <w:r>
        <w:br/>
      </w:r>
      <w:r>
        <w:rPr>
          <w:rFonts w:ascii="Roboto" w:hAnsi="Roboto"/>
          <w:color w:val="333333"/>
          <w:sz w:val="23"/>
          <w:szCs w:val="23"/>
        </w:rPr>
        <w:t xml:space="preserve">Essas referências [Lc 14:1-14; Fp. </w:t>
      </w:r>
      <w:proofErr w:type="gramStart"/>
      <w:r>
        <w:rPr>
          <w:rFonts w:ascii="Roboto" w:hAnsi="Roboto"/>
          <w:color w:val="333333"/>
          <w:sz w:val="23"/>
          <w:szCs w:val="23"/>
        </w:rPr>
        <w:t>3:10</w:t>
      </w:r>
      <w:proofErr w:type="gramEnd"/>
      <w:r>
        <w:rPr>
          <w:rFonts w:ascii="Roboto" w:hAnsi="Roboto"/>
          <w:color w:val="333333"/>
          <w:sz w:val="23"/>
          <w:szCs w:val="23"/>
        </w:rPr>
        <w:t xml:space="preserve">-14 ; João 5:28-29 ; </w:t>
      </w:r>
      <w:proofErr w:type="spellStart"/>
      <w:r>
        <w:rPr>
          <w:rFonts w:ascii="Roboto" w:hAnsi="Roboto"/>
          <w:color w:val="333333"/>
          <w:sz w:val="23"/>
          <w:szCs w:val="23"/>
        </w:rPr>
        <w:t>Apoc</w:t>
      </w:r>
      <w:proofErr w:type="spellEnd"/>
      <w:r>
        <w:rPr>
          <w:rFonts w:ascii="Roboto" w:hAnsi="Roboto"/>
          <w:color w:val="333333"/>
          <w:sz w:val="23"/>
          <w:szCs w:val="23"/>
        </w:rPr>
        <w:t xml:space="preserve">. 20:6 + ] </w:t>
      </w:r>
      <w:r>
        <w:rPr>
          <w:rFonts w:ascii="Roboto" w:hAnsi="Roboto"/>
          <w:color w:val="333333"/>
          <w:sz w:val="23"/>
          <w:szCs w:val="23"/>
        </w:rPr>
        <w:br/>
      </w:r>
      <w:hyperlink r:id="rId5" w:history="1">
        <w:r>
          <w:rPr>
            <w:rStyle w:val="Hyperlink"/>
            <w:rFonts w:ascii="Kristen ITC" w:hAnsi="Kristen ITC"/>
            <w:b/>
            <w:bCs/>
            <w:color w:val="7DBA2C"/>
            <w:sz w:val="18"/>
            <w:szCs w:val="18"/>
            <w:u w:val="none"/>
            <w:lang/>
          </w:rPr>
          <w:t xml:space="preserve">Lc 14:1-14 </w:t>
        </w:r>
      </w:hyperlink>
      <w:r>
        <w:rPr>
          <w:rFonts w:ascii="Kristen ITC" w:hAnsi="Kristen ITC"/>
          <w:b/>
          <w:bCs/>
          <w:color w:val="FF6600"/>
          <w:sz w:val="14"/>
          <w:szCs w:val="14"/>
          <w:vertAlign w:val="superscript"/>
        </w:rPr>
        <w:t> ...</w:t>
      </w:r>
      <w:r>
        <w:rPr>
          <w:rFonts w:ascii="Kristen ITC" w:hAnsi="Kristen ITC"/>
          <w:b/>
          <w:bCs/>
          <w:color w:val="FF6600"/>
          <w:sz w:val="14"/>
          <w:szCs w:val="14"/>
          <w:vertAlign w:val="superscript"/>
          <w:lang/>
        </w:rPr>
        <w:t xml:space="preserve"> 14 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E serás bem-aventurado; porque eles não têm com que to recompensar; mas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recompensado te será na ressurreição </w:t>
      </w:r>
      <w:r>
        <w:rPr>
          <w:rFonts w:ascii="Kristen ITC" w:hAnsi="Kristen ITC"/>
          <w:b/>
          <w:bCs/>
          <w:color w:val="0000FF"/>
          <w:sz w:val="24"/>
          <w:szCs w:val="24"/>
          <w:u w:val="single"/>
          <w:lang/>
        </w:rPr>
        <w:t>dos justos</w:t>
      </w:r>
      <w:r>
        <w:rPr>
          <w:rFonts w:ascii="Kristen ITC" w:hAnsi="Kristen ITC"/>
          <w:color w:val="0000FF"/>
          <w:sz w:val="20"/>
          <w:szCs w:val="20"/>
          <w:lang/>
        </w:rPr>
        <w:t>.</w:t>
      </w:r>
      <w:r>
        <w:rPr>
          <w:rFonts w:ascii="Kristen ITC" w:hAnsi="Kristen ITC"/>
          <w:i/>
          <w:iCs/>
          <w:color w:val="00FF00"/>
          <w:sz w:val="16"/>
          <w:szCs w:val="16"/>
          <w:lang/>
        </w:rPr>
        <w:t xml:space="preserve"> ACF2007</w:t>
      </w:r>
      <w:r>
        <w:rPr>
          <w:rFonts w:ascii="Kristen ITC" w:hAnsi="Kristen ITC"/>
          <w:i/>
          <w:iCs/>
          <w:color w:val="00FF00"/>
          <w:sz w:val="16"/>
          <w:szCs w:val="16"/>
          <w:lang/>
        </w:rPr>
        <w:br/>
      </w:r>
      <w:hyperlink r:id="rId6" w:history="1">
        <w:r>
          <w:rPr>
            <w:rStyle w:val="Hyperlink"/>
            <w:rFonts w:ascii="Kristen ITC" w:hAnsi="Kristen ITC"/>
            <w:b/>
            <w:bCs/>
            <w:color w:val="7DBA2C"/>
            <w:sz w:val="18"/>
            <w:szCs w:val="18"/>
            <w:u w:val="none"/>
            <w:lang/>
          </w:rPr>
          <w:t xml:space="preserve">Fp 3:10-14 </w:t>
        </w:r>
      </w:hyperlink>
      <w:r>
        <w:rPr>
          <w:rFonts w:ascii="Kristen ITC" w:hAnsi="Kristen ITC"/>
          <w:b/>
          <w:bCs/>
          <w:color w:val="FF6600"/>
          <w:sz w:val="14"/>
          <w:szCs w:val="14"/>
          <w:vertAlign w:val="superscript"/>
          <w:lang/>
        </w:rPr>
        <w:t xml:space="preserve"> 10 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Para conhecê-lo, e à virtude da </w:t>
      </w:r>
      <w:r>
        <w:rPr>
          <w:rFonts w:ascii="Kristen ITC" w:hAnsi="Kristen ITC"/>
          <w:b/>
          <w:bCs/>
          <w:color w:val="0000FF"/>
          <w:sz w:val="24"/>
          <w:szCs w:val="24"/>
          <w:u w:val="single"/>
          <w:lang/>
        </w:rPr>
        <w:t>sua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 ressurreição</w:t>
      </w:r>
      <w:r>
        <w:rPr>
          <w:rFonts w:ascii="Kristen ITC" w:hAnsi="Kristen ITC"/>
          <w:color w:val="0000FF"/>
          <w:sz w:val="20"/>
          <w:szCs w:val="20"/>
          <w:lang/>
        </w:rPr>
        <w:t>, e à comunicação de suas aflições, sendo feito conforme à sua morte;</w:t>
      </w:r>
      <w:r>
        <w:rPr>
          <w:rFonts w:ascii="Kristen ITC" w:hAnsi="Kristen ITC"/>
          <w:b/>
          <w:bCs/>
          <w:color w:val="FF6600"/>
          <w:sz w:val="14"/>
          <w:szCs w:val="14"/>
          <w:vertAlign w:val="superscript"/>
          <w:lang/>
        </w:rPr>
        <w:t xml:space="preserve"> 11 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Para </w:t>
      </w:r>
      <w:hyperlink r:id="rId7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ver</w:t>
      </w:r>
      <w:hyperlink r:id="rId8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se de alguma maneira posso chegar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à ressurreição </w:t>
      </w:r>
      <w:r>
        <w:rPr>
          <w:rFonts w:ascii="Kristen ITC" w:hAnsi="Kristen ITC"/>
          <w:b/>
          <w:bCs/>
          <w:color w:val="0000FF"/>
          <w:sz w:val="24"/>
          <w:szCs w:val="24"/>
          <w:u w:val="single"/>
          <w:lang/>
        </w:rPr>
        <w:t>dentre os mortos</w:t>
      </w:r>
      <w:r>
        <w:rPr>
          <w:rFonts w:ascii="Kristen ITC" w:hAnsi="Kristen ITC"/>
          <w:color w:val="0000FF"/>
          <w:sz w:val="20"/>
          <w:szCs w:val="20"/>
          <w:lang/>
        </w:rPr>
        <w:t>.</w:t>
      </w:r>
      <w:r>
        <w:rPr>
          <w:rFonts w:ascii="Kristen ITC" w:hAnsi="Kristen ITC"/>
          <w:b/>
          <w:bCs/>
          <w:color w:val="FF6600"/>
          <w:sz w:val="14"/>
          <w:szCs w:val="14"/>
          <w:vertAlign w:val="superscript"/>
          <w:lang/>
        </w:rPr>
        <w:t xml:space="preserve"> 12 </w:t>
      </w:r>
      <w:r>
        <w:rPr>
          <w:rFonts w:ascii="Kristen ITC" w:hAnsi="Kristen ITC"/>
          <w:color w:val="0000FF"/>
          <w:sz w:val="20"/>
          <w:szCs w:val="20"/>
          <w:lang/>
        </w:rPr>
        <w:t>Não que já a tenha alcançado, ou que seja perfeito; mas prossigo para alcançar aquilo para o que fui também preso por Cristo Jesus.</w:t>
      </w:r>
      <w:r>
        <w:rPr>
          <w:rFonts w:ascii="Kristen ITC" w:hAnsi="Kristen ITC"/>
          <w:b/>
          <w:bCs/>
          <w:color w:val="FF6600"/>
          <w:sz w:val="14"/>
          <w:szCs w:val="14"/>
          <w:vertAlign w:val="superscript"/>
          <w:lang/>
        </w:rPr>
        <w:t xml:space="preserve"> 13 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Irmãos, quanto a mim, não julgo que o haja alcançado; mas uma coisa </w:t>
      </w:r>
      <w:hyperlink r:id="rId9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faço, e é</w:t>
      </w:r>
      <w:hyperlink r:id="rId10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que, esquecendo-me das coisas que atrás ficam, e avançando para as que estão diante de mim,</w:t>
      </w:r>
      <w:r>
        <w:rPr>
          <w:rFonts w:ascii="Kristen ITC" w:hAnsi="Kristen ITC"/>
          <w:b/>
          <w:bCs/>
          <w:color w:val="FF6600"/>
          <w:sz w:val="14"/>
          <w:szCs w:val="14"/>
          <w:vertAlign w:val="superscript"/>
          <w:lang/>
        </w:rPr>
        <w:t xml:space="preserve"> 14 </w:t>
      </w:r>
      <w:r>
        <w:rPr>
          <w:rFonts w:ascii="Kristen ITC" w:hAnsi="Kristen ITC"/>
          <w:color w:val="0000FF"/>
          <w:sz w:val="20"/>
          <w:szCs w:val="20"/>
          <w:lang/>
        </w:rPr>
        <w:t>Prossigo para o alvo, pelo prêmio da soberana vocação de Deus em Cristo Jesus.</w:t>
      </w:r>
      <w:r>
        <w:rPr>
          <w:rFonts w:ascii="Kristen ITC" w:hAnsi="Kristen ITC"/>
          <w:i/>
          <w:iCs/>
          <w:color w:val="00FF00"/>
          <w:sz w:val="16"/>
          <w:szCs w:val="16"/>
          <w:lang/>
        </w:rPr>
        <w:t xml:space="preserve"> ACF2007</w:t>
      </w:r>
      <w:r>
        <w:rPr>
          <w:rFonts w:ascii="Kristen ITC" w:hAnsi="Kristen ITC"/>
          <w:i/>
          <w:iCs/>
          <w:color w:val="00FF00"/>
          <w:sz w:val="16"/>
          <w:szCs w:val="16"/>
          <w:lang/>
        </w:rPr>
        <w:br/>
      </w:r>
      <w:hyperlink r:id="rId11" w:history="1">
        <w:r>
          <w:rPr>
            <w:rStyle w:val="Hyperlink"/>
            <w:rFonts w:ascii="Kristen ITC" w:hAnsi="Kristen ITC"/>
            <w:b/>
            <w:bCs/>
            <w:color w:val="7DBA2C"/>
            <w:sz w:val="18"/>
            <w:szCs w:val="18"/>
            <w:u w:val="none"/>
            <w:lang/>
          </w:rPr>
          <w:t xml:space="preserve">Jo 5:28-29 </w:t>
        </w:r>
      </w:hyperlink>
      <w:r>
        <w:rPr>
          <w:rFonts w:ascii="Kristen ITC" w:hAnsi="Kristen ITC"/>
          <w:b/>
          <w:bCs/>
          <w:color w:val="FF6600"/>
          <w:sz w:val="14"/>
          <w:szCs w:val="14"/>
          <w:vertAlign w:val="superscript"/>
          <w:lang/>
        </w:rPr>
        <w:t xml:space="preserve"> 28 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Não vos maravilheis disto; porque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>vem a hora em que todos os que estão nos sepulcros ouvirão a sua voz.</w:t>
      </w:r>
      <w:r>
        <w:rPr>
          <w:rFonts w:ascii="Kristen ITC" w:hAnsi="Kristen ITC"/>
          <w:b/>
          <w:bCs/>
          <w:color w:val="FF6600"/>
          <w:sz w:val="18"/>
          <w:szCs w:val="18"/>
          <w:vertAlign w:val="superscript"/>
          <w:lang/>
        </w:rPr>
        <w:t xml:space="preserve"> 29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E os que fizeram o bem sairão para a ressurreição </w:t>
      </w:r>
      <w:r>
        <w:rPr>
          <w:rFonts w:ascii="Kristen ITC" w:hAnsi="Kristen ITC"/>
          <w:b/>
          <w:bCs/>
          <w:color w:val="0000FF"/>
          <w:sz w:val="24"/>
          <w:szCs w:val="24"/>
          <w:u w:val="single"/>
          <w:lang/>
        </w:rPr>
        <w:t>da vida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; e os que fizeram o mal para a ressurreição </w:t>
      </w:r>
      <w:r>
        <w:rPr>
          <w:rFonts w:ascii="Kristen ITC" w:hAnsi="Kristen ITC"/>
          <w:b/>
          <w:bCs/>
          <w:color w:val="0000FF"/>
          <w:sz w:val="24"/>
          <w:szCs w:val="24"/>
          <w:u w:val="single"/>
          <w:lang/>
        </w:rPr>
        <w:t>da condenação</w:t>
      </w:r>
      <w:r>
        <w:rPr>
          <w:rFonts w:ascii="Kristen ITC" w:hAnsi="Kristen ITC"/>
          <w:color w:val="0000FF"/>
          <w:sz w:val="20"/>
          <w:szCs w:val="20"/>
          <w:lang/>
        </w:rPr>
        <w:t>.</w:t>
      </w:r>
      <w:r>
        <w:rPr>
          <w:rFonts w:ascii="Kristen ITC" w:hAnsi="Kristen ITC"/>
          <w:i/>
          <w:iCs/>
          <w:color w:val="00FF00"/>
          <w:sz w:val="16"/>
          <w:szCs w:val="16"/>
          <w:lang/>
        </w:rPr>
        <w:t xml:space="preserve"> ACF2007</w:t>
      </w:r>
      <w:r>
        <w:rPr>
          <w:rFonts w:ascii="Kristen ITC" w:hAnsi="Kristen ITC"/>
          <w:i/>
          <w:iCs/>
          <w:color w:val="00FF00"/>
          <w:sz w:val="16"/>
          <w:szCs w:val="16"/>
          <w:lang/>
        </w:rPr>
        <w:br/>
      </w:r>
      <w:hyperlink r:id="rId12" w:history="1">
        <w:r>
          <w:rPr>
            <w:rStyle w:val="Hyperlink"/>
            <w:rFonts w:ascii="Kristen ITC" w:hAnsi="Kristen ITC"/>
            <w:b/>
            <w:bCs/>
            <w:color w:val="7DBA2C"/>
            <w:sz w:val="18"/>
            <w:szCs w:val="18"/>
            <w:u w:val="none"/>
            <w:lang/>
          </w:rPr>
          <w:t xml:space="preserve">Ap 20:6 </w:t>
        </w:r>
      </w:hyperlink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Bem-aventurado e santo aquele que tem parte na </w:t>
      </w:r>
      <w:r>
        <w:rPr>
          <w:rFonts w:ascii="Kristen ITC" w:hAnsi="Kristen ITC"/>
          <w:b/>
          <w:bCs/>
          <w:color w:val="0000FF"/>
          <w:sz w:val="24"/>
          <w:szCs w:val="24"/>
          <w:u w:val="single"/>
          <w:lang/>
        </w:rPr>
        <w:t>primeira ressurreição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>; sobre estes não tem poder a segunda morte; mas serão sacerdotes de Deus e de Cristo, e reinarão com ele mil anos</w:t>
      </w:r>
      <w:r>
        <w:rPr>
          <w:rFonts w:ascii="Kristen ITC" w:hAnsi="Kristen ITC"/>
          <w:color w:val="0000FF"/>
          <w:sz w:val="20"/>
          <w:szCs w:val="20"/>
          <w:lang/>
        </w:rPr>
        <w:t>.</w:t>
      </w:r>
      <w:r>
        <w:rPr>
          <w:rFonts w:ascii="Kristen ITC" w:hAnsi="Kristen ITC"/>
          <w:i/>
          <w:iCs/>
          <w:color w:val="00FF00"/>
          <w:sz w:val="16"/>
          <w:szCs w:val="16"/>
          <w:lang/>
        </w:rPr>
        <w:t xml:space="preserve"> ACF2007</w:t>
      </w:r>
      <w:r>
        <w:rPr>
          <w:rFonts w:ascii="Kristen ITC" w:hAnsi="Kristen ITC"/>
          <w:i/>
          <w:iCs/>
          <w:color w:val="00FF00"/>
          <w:sz w:val="16"/>
          <w:szCs w:val="16"/>
          <w:lang/>
        </w:rPr>
        <w:br/>
      </w:r>
      <w:r>
        <w:rPr>
          <w:rFonts w:ascii="Roboto" w:hAnsi="Roboto"/>
          <w:color w:val="333333"/>
          <w:sz w:val="23"/>
          <w:szCs w:val="23"/>
        </w:rPr>
        <w:br/>
        <w:t xml:space="preserve">mostram que há uma parte do programa de ressurreição que é chamada de "a ressurreição </w:t>
      </w:r>
      <w:r>
        <w:rPr>
          <w:rFonts w:ascii="Roboto" w:hAnsi="Roboto"/>
          <w:b/>
          <w:bCs/>
          <w:color w:val="333333"/>
          <w:sz w:val="23"/>
          <w:szCs w:val="23"/>
        </w:rPr>
        <w:t>dos justos</w:t>
      </w:r>
      <w:r>
        <w:rPr>
          <w:rFonts w:ascii="Roboto" w:hAnsi="Roboto"/>
          <w:color w:val="333333"/>
          <w:sz w:val="23"/>
          <w:szCs w:val="23"/>
        </w:rPr>
        <w:t xml:space="preserve">", a "ressurreição </w:t>
      </w:r>
      <w:r>
        <w:rPr>
          <w:rFonts w:ascii="Roboto" w:hAnsi="Roboto"/>
          <w:b/>
          <w:bCs/>
          <w:color w:val="333333"/>
          <w:sz w:val="23"/>
          <w:szCs w:val="23"/>
        </w:rPr>
        <w:t>dentre os mortos</w:t>
      </w:r>
      <w:r>
        <w:rPr>
          <w:rFonts w:ascii="Roboto" w:hAnsi="Roboto"/>
          <w:color w:val="333333"/>
          <w:sz w:val="23"/>
          <w:szCs w:val="23"/>
        </w:rPr>
        <w:t xml:space="preserve">", "uma ressurreição </w:t>
      </w:r>
      <w:r>
        <w:rPr>
          <w:rFonts w:ascii="Roboto" w:hAnsi="Roboto"/>
          <w:b/>
          <w:bCs/>
          <w:color w:val="333333"/>
          <w:sz w:val="23"/>
          <w:szCs w:val="23"/>
        </w:rPr>
        <w:t>melhor</w:t>
      </w:r>
      <w:r>
        <w:rPr>
          <w:rFonts w:ascii="Roboto" w:hAnsi="Roboto"/>
          <w:color w:val="333333"/>
          <w:sz w:val="23"/>
          <w:szCs w:val="23"/>
        </w:rPr>
        <w:t xml:space="preserve">", "a ressurreição </w:t>
      </w:r>
      <w:r>
        <w:rPr>
          <w:rFonts w:ascii="Roboto" w:hAnsi="Roboto"/>
          <w:b/>
          <w:bCs/>
          <w:color w:val="333333"/>
          <w:sz w:val="23"/>
          <w:szCs w:val="23"/>
        </w:rPr>
        <w:t>dos mortos</w:t>
      </w:r>
      <w:r>
        <w:rPr>
          <w:rFonts w:ascii="Roboto" w:hAnsi="Roboto"/>
          <w:color w:val="333333"/>
          <w:sz w:val="23"/>
          <w:szCs w:val="23"/>
        </w:rPr>
        <w:t xml:space="preserve">", "a </w:t>
      </w:r>
      <w:proofErr w:type="spellStart"/>
      <w:r>
        <w:rPr>
          <w:rFonts w:ascii="Roboto" w:hAnsi="Roboto"/>
          <w:color w:val="333333"/>
          <w:sz w:val="23"/>
          <w:szCs w:val="23"/>
        </w:rPr>
        <w:t>ressureição</w:t>
      </w:r>
      <w:proofErr w:type="spellEnd"/>
      <w:r>
        <w:rPr>
          <w:rFonts w:ascii="Roboto" w:hAnsi="Roboto"/>
          <w:color w:val="333333"/>
          <w:sz w:val="23"/>
          <w:szCs w:val="23"/>
        </w:rPr>
        <w:t xml:space="preserve"> </w:t>
      </w:r>
      <w:r>
        <w:rPr>
          <w:rFonts w:ascii="Roboto" w:hAnsi="Roboto"/>
          <w:b/>
          <w:bCs/>
          <w:color w:val="333333"/>
          <w:sz w:val="23"/>
          <w:szCs w:val="23"/>
        </w:rPr>
        <w:t>da vida</w:t>
      </w:r>
      <w:r>
        <w:rPr>
          <w:rFonts w:ascii="Roboto" w:hAnsi="Roboto"/>
          <w:color w:val="333333"/>
          <w:sz w:val="23"/>
          <w:szCs w:val="23"/>
        </w:rPr>
        <w:t xml:space="preserve">" e "a </w:t>
      </w:r>
      <w:r>
        <w:rPr>
          <w:rFonts w:ascii="Roboto" w:hAnsi="Roboto"/>
          <w:b/>
          <w:bCs/>
          <w:color w:val="333333"/>
          <w:sz w:val="23"/>
          <w:szCs w:val="23"/>
        </w:rPr>
        <w:t>primeira</w:t>
      </w:r>
      <w:r>
        <w:rPr>
          <w:rFonts w:ascii="Roboto" w:hAnsi="Roboto"/>
          <w:color w:val="333333"/>
          <w:sz w:val="23"/>
          <w:szCs w:val="23"/>
        </w:rPr>
        <w:t xml:space="preserve"> ressurreição ". Essas frases sugerem uma separação [entre dois tipos de ressurreição]; [isto é,] </w:t>
      </w:r>
      <w:proofErr w:type="gramStart"/>
      <w:r>
        <w:rPr>
          <w:rFonts w:ascii="Roboto" w:hAnsi="Roboto"/>
          <w:color w:val="333333"/>
          <w:sz w:val="23"/>
          <w:szCs w:val="23"/>
        </w:rPr>
        <w:t>um [tipo de] ressurreição</w:t>
      </w:r>
      <w:proofErr w:type="gramEnd"/>
      <w:r>
        <w:rPr>
          <w:rFonts w:ascii="Roboto" w:hAnsi="Roboto"/>
          <w:color w:val="333333"/>
          <w:sz w:val="23"/>
          <w:szCs w:val="23"/>
        </w:rPr>
        <w:t xml:space="preserve"> que se aplica somente a uma porção daqueles que estão mortos, portanto é uma ressurreição que deixa alguns mortos inalterados enquanto estes ressuscitados passam por uma completa transformação. </w:t>
      </w:r>
      <w:bookmarkStart w:id="2" w:name="77350"/>
      <w:bookmarkEnd w:id="2"/>
      <w:r>
        <w:rPr>
          <w:rFonts w:ascii="Roboto" w:hAnsi="Roboto"/>
          <w:color w:val="333333"/>
          <w:sz w:val="17"/>
          <w:szCs w:val="17"/>
          <w:vertAlign w:val="superscript"/>
        </w:rPr>
        <w:t>3</w:t>
      </w:r>
      <w:r>
        <w:br/>
      </w:r>
      <w:r>
        <w:br/>
      </w:r>
      <w:r>
        <w:rPr>
          <w:rFonts w:ascii="Roboto" w:hAnsi="Roboto"/>
          <w:color w:val="333333"/>
          <w:sz w:val="23"/>
          <w:szCs w:val="23"/>
        </w:rPr>
        <w:t xml:space="preserve">Existem vários "eventos" de ressurreição que transpiram na história, cada um dos quais se enquadra em uma de duas categorias. Todos, exceto o último evento da ressurreição, formam a primeira ressurreição. </w:t>
      </w:r>
      <w:bookmarkStart w:id="3" w:name="79233"/>
      <w:bookmarkEnd w:id="3"/>
    </w:p>
    <w:p w:rsidR="00223228" w:rsidRDefault="00E20748">
      <w:pPr>
        <w:shd w:val="clear" w:color="auto" w:fill="FFFFFF"/>
        <w:jc w:val="center"/>
      </w:pPr>
      <w:r>
        <w:rPr>
          <w:rFonts w:ascii="Roboto" w:hAnsi="Roboto"/>
          <w:color w:val="333333"/>
          <w:sz w:val="17"/>
          <w:szCs w:val="17"/>
          <w:vertAlign w:val="superscript"/>
        </w:rPr>
        <w:br/>
      </w:r>
      <w:r>
        <w:rPr>
          <w:rFonts w:ascii="Roboto" w:hAnsi="Roboto"/>
          <w:color w:val="333333"/>
          <w:sz w:val="17"/>
          <w:szCs w:val="17"/>
          <w:vertAlign w:val="superscript"/>
        </w:rPr>
        <w:br/>
      </w:r>
      <w:r>
        <w:rPr>
          <w:rFonts w:ascii="Roboto" w:hAnsi="Roboto"/>
          <w:b/>
          <w:bCs/>
          <w:color w:val="333333"/>
          <w:sz w:val="23"/>
          <w:szCs w:val="23"/>
        </w:rPr>
        <w:t xml:space="preserve">As Ressurreições </w:t>
      </w:r>
      <w:bookmarkStart w:id="4" w:name="79240"/>
      <w:bookmarkEnd w:id="4"/>
      <w:r w:rsidR="00223228">
        <w:fldChar w:fldCharType="begin"/>
      </w:r>
      <w:r>
        <w:instrText xml:space="preserve"> HYPERLINK "https://www.biblestudytools.com/commentaries/revelation/revelation-20/order-of-resurrection.html" \l "79240E" \t "_blank" </w:instrText>
      </w:r>
      <w:r w:rsidR="00223228">
        <w:fldChar w:fldCharType="separate"/>
      </w:r>
      <w:proofErr w:type="gramStart"/>
      <w:r>
        <w:rPr>
          <w:rStyle w:val="endnoteref"/>
          <w:rFonts w:ascii="Helvetica" w:hAnsi="Helvetica" w:cs="Helvetica"/>
          <w:color w:val="4C92DC"/>
          <w:sz w:val="17"/>
          <w:szCs w:val="17"/>
          <w:shd w:val="clear" w:color="auto" w:fill="FFFFFF"/>
          <w:vertAlign w:val="superscript"/>
        </w:rPr>
        <w:t>5</w:t>
      </w:r>
      <w:proofErr w:type="gramEnd"/>
      <w:r w:rsidR="00223228"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07"/>
        <w:gridCol w:w="1067"/>
        <w:gridCol w:w="1600"/>
        <w:gridCol w:w="1427"/>
        <w:gridCol w:w="2301"/>
        <w:gridCol w:w="1442"/>
      </w:tblGrid>
      <w:tr w:rsidR="00223228">
        <w:tc>
          <w:tcPr>
            <w:tcW w:w="358" w:type="pct"/>
            <w:tcBorders>
              <w:top w:val="single" w:sz="8" w:space="0" w:color="auto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Ordem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Qual</w:t>
            </w:r>
            <w:r w:rsidR="005F161E">
              <w:rPr>
                <w:sz w:val="24"/>
                <w:szCs w:val="24"/>
              </w:rPr>
              <w:t xml:space="preserve"> </w:t>
            </w:r>
            <w:r w:rsidR="005F161E" w:rsidRPr="005F161E">
              <w:rPr>
                <w:sz w:val="24"/>
                <w:szCs w:val="24"/>
                <w:vertAlign w:val="superscript"/>
              </w:rPr>
              <w:t>[tipo de ressurrei</w:t>
            </w:r>
            <w:r w:rsidR="005F161E">
              <w:rPr>
                <w:sz w:val="24"/>
                <w:szCs w:val="24"/>
                <w:vertAlign w:val="superscript"/>
              </w:rPr>
              <w:t>ção]</w:t>
            </w:r>
          </w:p>
        </w:tc>
        <w:tc>
          <w:tcPr>
            <w:tcW w:w="799" w:type="pct"/>
            <w:tcBorders>
              <w:top w:val="single" w:sz="8" w:space="0" w:color="auto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Cronologia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Quem</w:t>
            </w:r>
          </w:p>
        </w:tc>
        <w:tc>
          <w:tcPr>
            <w:tcW w:w="1625" w:type="pct"/>
            <w:tcBorders>
              <w:top w:val="single" w:sz="8" w:space="0" w:color="auto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1134" w:type="pct"/>
            <w:tcBorders>
              <w:top w:val="single" w:sz="8" w:space="0" w:color="auto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Escrituras</w:t>
            </w:r>
          </w:p>
        </w:tc>
      </w:tr>
      <w:tr w:rsidR="00223228">
        <w:tc>
          <w:tcPr>
            <w:tcW w:w="358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Primeira</w:t>
            </w:r>
          </w:p>
        </w:tc>
        <w:tc>
          <w:tcPr>
            <w:tcW w:w="799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 xml:space="preserve">O terceiro dia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[</w:t>
            </w:r>
            <w:proofErr w:type="gramEnd"/>
            <w:r>
              <w:rPr>
                <w:sz w:val="24"/>
                <w:szCs w:val="24"/>
              </w:rPr>
              <w:t>72 horas após o sepultamento]</w:t>
            </w:r>
          </w:p>
        </w:tc>
        <w:tc>
          <w:tcPr>
            <w:tcW w:w="66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Jesus Cristo</w:t>
            </w:r>
          </w:p>
        </w:tc>
        <w:tc>
          <w:tcPr>
            <w:tcW w:w="1625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A ressurreição do Senhor Jesus Cristo, as "primícias dos que dormem".</w:t>
            </w:r>
          </w:p>
        </w:tc>
        <w:tc>
          <w:tcPr>
            <w:tcW w:w="1134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 xml:space="preserve">Mat. 28:1-7; Mar. 16:1-11; Luc. 24:1-12; João 20:1-18; </w:t>
            </w:r>
            <w:proofErr w:type="gramStart"/>
            <w:r>
              <w:rPr>
                <w:sz w:val="24"/>
                <w:szCs w:val="24"/>
              </w:rPr>
              <w:t>1Cor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15:20</w:t>
            </w:r>
            <w:proofErr w:type="gramEnd"/>
          </w:p>
        </w:tc>
      </w:tr>
      <w:tr w:rsidR="00223228">
        <w:tc>
          <w:tcPr>
            <w:tcW w:w="358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Primeira</w:t>
            </w:r>
          </w:p>
        </w:tc>
        <w:tc>
          <w:tcPr>
            <w:tcW w:w="799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Pouco depois da ressurreição de Cristo.</w:t>
            </w:r>
          </w:p>
        </w:tc>
        <w:tc>
          <w:tcPr>
            <w:tcW w:w="66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Alguns dos salvos do Antigo Testamento</w:t>
            </w:r>
          </w:p>
        </w:tc>
        <w:tc>
          <w:tcPr>
            <w:tcW w:w="1625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 xml:space="preserve">No terremoto que se seguiu à crucificação, as sepulturas foram abertas. Logo após a ressurreição de Cristo [pelo menos 72 horas depois, isto é, </w:t>
            </w: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  <w:r>
              <w:rPr>
                <w:sz w:val="24"/>
                <w:szCs w:val="24"/>
              </w:rPr>
              <w:t xml:space="preserve"> inteiros dias e 3 inteiras noites depois], esses salvos foram ressuscitados. </w:t>
            </w:r>
            <w:bookmarkStart w:id="5" w:name="79252"/>
            <w:bookmarkEnd w:id="5"/>
            <w:proofErr w:type="gramStart"/>
            <w:r>
              <w:rPr>
                <w:sz w:val="17"/>
                <w:szCs w:val="17"/>
                <w:vertAlign w:val="superscript"/>
              </w:rPr>
              <w:t>6</w:t>
            </w:r>
            <w:proofErr w:type="gramEnd"/>
          </w:p>
        </w:tc>
        <w:tc>
          <w:tcPr>
            <w:tcW w:w="1134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 xml:space="preserve">Mat. </w:t>
            </w:r>
            <w:proofErr w:type="gramStart"/>
            <w:r>
              <w:rPr>
                <w:sz w:val="24"/>
                <w:szCs w:val="24"/>
              </w:rPr>
              <w:t>27:50</w:t>
            </w:r>
            <w:proofErr w:type="gramEnd"/>
            <w:r>
              <w:rPr>
                <w:sz w:val="24"/>
                <w:szCs w:val="24"/>
              </w:rPr>
              <w:t>-53</w:t>
            </w:r>
          </w:p>
        </w:tc>
      </w:tr>
      <w:tr w:rsidR="00223228">
        <w:tc>
          <w:tcPr>
            <w:tcW w:w="358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Primeira</w:t>
            </w:r>
          </w:p>
        </w:tc>
        <w:tc>
          <w:tcPr>
            <w:tcW w:w="799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Antes da tribulação.</w:t>
            </w:r>
          </w:p>
        </w:tc>
        <w:tc>
          <w:tcPr>
            <w:tcW w:w="66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Igreja [Hélio diria: os verdadeiros salvos individuais, dentre as assembleias locais].</w:t>
            </w:r>
          </w:p>
        </w:tc>
        <w:tc>
          <w:tcPr>
            <w:tcW w:w="1625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A ressurreição dos crentes da dispensação da Igreja, no arrebatamento.</w:t>
            </w:r>
          </w:p>
        </w:tc>
        <w:tc>
          <w:tcPr>
            <w:tcW w:w="1134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proofErr w:type="spellStart"/>
            <w:r>
              <w:rPr>
                <w:sz w:val="24"/>
                <w:szCs w:val="24"/>
                <w:lang w:val="en-CA"/>
              </w:rPr>
              <w:t>João</w:t>
            </w:r>
            <w:proofErr w:type="spellEnd"/>
            <w:r>
              <w:rPr>
                <w:sz w:val="24"/>
                <w:szCs w:val="24"/>
                <w:lang w:val="en-CA"/>
              </w:rPr>
              <w:t xml:space="preserve"> 14:3; 1Ts. 4:13-18; 1Co</w:t>
            </w:r>
            <w:r>
              <w:rPr>
                <w:sz w:val="24"/>
                <w:szCs w:val="24"/>
              </w:rPr>
              <w:t>. 15:50-53</w:t>
            </w:r>
          </w:p>
        </w:tc>
      </w:tr>
      <w:tr w:rsidR="00223228">
        <w:tc>
          <w:tcPr>
            <w:tcW w:w="358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Primeira</w:t>
            </w:r>
          </w:p>
        </w:tc>
        <w:tc>
          <w:tcPr>
            <w:tcW w:w="799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 xml:space="preserve">Meio </w:t>
            </w:r>
            <w:r>
              <w:t xml:space="preserve">[Hélio diria o final] </w:t>
            </w:r>
            <w:r>
              <w:rPr>
                <w:sz w:val="24"/>
                <w:szCs w:val="24"/>
              </w:rPr>
              <w:t xml:space="preserve">da Tribulação de 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 xml:space="preserve"> anos. </w:t>
            </w:r>
            <w:bookmarkStart w:id="6" w:name="79271"/>
            <w:bookmarkEnd w:id="6"/>
            <w:proofErr w:type="gramStart"/>
            <w:r>
              <w:rPr>
                <w:sz w:val="17"/>
                <w:szCs w:val="17"/>
                <w:vertAlign w:val="superscript"/>
              </w:rPr>
              <w:t>7</w:t>
            </w:r>
            <w:proofErr w:type="gramEnd"/>
          </w:p>
        </w:tc>
        <w:tc>
          <w:tcPr>
            <w:tcW w:w="66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Duas testemunhas</w:t>
            </w:r>
          </w:p>
        </w:tc>
        <w:tc>
          <w:tcPr>
            <w:tcW w:w="1625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As duas testemunhas de Deus serão ressuscitadas depois de serem mortas pela Besta.</w:t>
            </w:r>
          </w:p>
        </w:tc>
        <w:tc>
          <w:tcPr>
            <w:tcW w:w="1134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proofErr w:type="spellStart"/>
            <w:r>
              <w:rPr>
                <w:sz w:val="24"/>
                <w:szCs w:val="24"/>
              </w:rPr>
              <w:t>Apoc</w:t>
            </w:r>
            <w:proofErr w:type="spellEnd"/>
            <w:r>
              <w:rPr>
                <w:sz w:val="24"/>
                <w:szCs w:val="24"/>
              </w:rPr>
              <w:t>. 11: 11-12 +</w:t>
            </w:r>
          </w:p>
        </w:tc>
      </w:tr>
      <w:tr w:rsidR="00223228">
        <w:tc>
          <w:tcPr>
            <w:tcW w:w="358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Primeira</w:t>
            </w:r>
          </w:p>
        </w:tc>
        <w:tc>
          <w:tcPr>
            <w:tcW w:w="799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660400" w:rsidP="00660400">
            <w:r>
              <w:rPr>
                <w:sz w:val="24"/>
                <w:szCs w:val="24"/>
              </w:rPr>
              <w:t>Ao final</w:t>
            </w:r>
            <w:r w:rsidR="00E20748"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 xml:space="preserve">os </w:t>
            </w:r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 xml:space="preserve"> anos</w:t>
            </w:r>
            <w:r w:rsidR="00E207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 </w:t>
            </w:r>
            <w:r w:rsidR="00E20748">
              <w:rPr>
                <w:sz w:val="24"/>
                <w:szCs w:val="24"/>
              </w:rPr>
              <w:t>Tribulação de Jacó</w:t>
            </w:r>
          </w:p>
        </w:tc>
        <w:tc>
          <w:tcPr>
            <w:tcW w:w="66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Salvos do Antigo Testamento</w:t>
            </w:r>
          </w:p>
        </w:tc>
        <w:tc>
          <w:tcPr>
            <w:tcW w:w="1625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 xml:space="preserve">Os salvos do Antigo Testamento serão ressuscitados para entrar no Reino Milenar. </w:t>
            </w:r>
            <w:bookmarkStart w:id="7" w:name="79281"/>
            <w:bookmarkEnd w:id="7"/>
            <w:proofErr w:type="gramStart"/>
            <w:r>
              <w:rPr>
                <w:sz w:val="17"/>
                <w:szCs w:val="17"/>
                <w:vertAlign w:val="superscript"/>
              </w:rPr>
              <w:t>8</w:t>
            </w:r>
            <w:proofErr w:type="gramEnd"/>
          </w:p>
        </w:tc>
        <w:tc>
          <w:tcPr>
            <w:tcW w:w="1134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t xml:space="preserve">Dan. 12:1-2; Isa. </w:t>
            </w:r>
            <w:proofErr w:type="gramStart"/>
            <w:r>
              <w:t>26:19</w:t>
            </w:r>
            <w:proofErr w:type="gramEnd"/>
            <w:r>
              <w:t>; Eze.37:13-14</w:t>
            </w:r>
          </w:p>
        </w:tc>
      </w:tr>
      <w:tr w:rsidR="00223228">
        <w:tc>
          <w:tcPr>
            <w:tcW w:w="358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Primeira</w:t>
            </w:r>
          </w:p>
        </w:tc>
        <w:tc>
          <w:tcPr>
            <w:tcW w:w="799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 xml:space="preserve">Início do Reino </w:t>
            </w:r>
            <w:proofErr w:type="gramStart"/>
            <w:r>
              <w:rPr>
                <w:sz w:val="24"/>
                <w:szCs w:val="24"/>
              </w:rPr>
              <w:t>Milenar .</w:t>
            </w:r>
            <w:proofErr w:type="gramEnd"/>
          </w:p>
        </w:tc>
        <w:tc>
          <w:tcPr>
            <w:tcW w:w="66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Mártires da Tribulação</w:t>
            </w:r>
          </w:p>
        </w:tc>
        <w:tc>
          <w:tcPr>
            <w:tcW w:w="1625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Os mártires da Tribulação serão ressuscitados para que possam governar e reinar com Cristo.</w:t>
            </w:r>
          </w:p>
        </w:tc>
        <w:tc>
          <w:tcPr>
            <w:tcW w:w="1134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proofErr w:type="spellStart"/>
            <w:r>
              <w:rPr>
                <w:sz w:val="24"/>
                <w:szCs w:val="24"/>
              </w:rPr>
              <w:t>Apoc</w:t>
            </w:r>
            <w:proofErr w:type="spellEnd"/>
            <w:r>
              <w:rPr>
                <w:sz w:val="24"/>
                <w:szCs w:val="24"/>
              </w:rPr>
              <w:t>. 20: 4-6 +</w:t>
            </w:r>
          </w:p>
        </w:tc>
      </w:tr>
      <w:tr w:rsidR="00223228">
        <w:tc>
          <w:tcPr>
            <w:tcW w:w="358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proofErr w:type="gramStart"/>
            <w:r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Segunda</w:t>
            </w:r>
          </w:p>
        </w:tc>
        <w:tc>
          <w:tcPr>
            <w:tcW w:w="799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Fim do Reino Milenar</w:t>
            </w:r>
            <w:r w:rsidR="00660400">
              <w:rPr>
                <w:sz w:val="24"/>
                <w:szCs w:val="24"/>
              </w:rPr>
              <w:t>, quando atuais terra e céu terão sido destruídos por Deus.</w:t>
            </w:r>
          </w:p>
        </w:tc>
        <w:tc>
          <w:tcPr>
            <w:tcW w:w="662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 xml:space="preserve">Descrentes [, todos eles já] mortos </w:t>
            </w:r>
            <w:bookmarkStart w:id="8" w:name="79316"/>
            <w:bookmarkEnd w:id="8"/>
            <w:proofErr w:type="gramStart"/>
            <w:r>
              <w:rPr>
                <w:sz w:val="17"/>
                <w:szCs w:val="17"/>
                <w:vertAlign w:val="superscript"/>
              </w:rPr>
              <w:t>10</w:t>
            </w:r>
            <w:proofErr w:type="gramEnd"/>
          </w:p>
        </w:tc>
        <w:tc>
          <w:tcPr>
            <w:tcW w:w="1625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r>
              <w:rPr>
                <w:sz w:val="24"/>
                <w:szCs w:val="24"/>
              </w:rPr>
              <w:t>No final do reinado milenar de Cristo, a ressurreição final consistirá em todos os incrédulos e iníquos, que já estarão mortos. [Todos] eles serão considerados culpados no Julgamento do Grande Trono Branco e lançados no Lago de Fogo.</w:t>
            </w:r>
          </w:p>
        </w:tc>
        <w:tc>
          <w:tcPr>
            <w:tcW w:w="1134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23228" w:rsidRDefault="00E20748">
            <w:proofErr w:type="spellStart"/>
            <w:r>
              <w:rPr>
                <w:sz w:val="24"/>
                <w:szCs w:val="24"/>
              </w:rPr>
              <w:t>Apoc</w:t>
            </w:r>
            <w:proofErr w:type="spellEnd"/>
            <w:r>
              <w:rPr>
                <w:sz w:val="24"/>
                <w:szCs w:val="24"/>
              </w:rPr>
              <w:t>. 20: 11-15 +</w:t>
            </w:r>
          </w:p>
        </w:tc>
      </w:tr>
    </w:tbl>
    <w:p w:rsidR="00223228" w:rsidRDefault="00E20748">
      <w:pPr>
        <w:shd w:val="clear" w:color="auto" w:fill="FFFFFF"/>
        <w:spacing w:after="240"/>
      </w:pPr>
      <w:r>
        <w:rPr>
          <w:rFonts w:ascii="Roboto" w:hAnsi="Roboto"/>
          <w:color w:val="333333"/>
          <w:sz w:val="23"/>
          <w:szCs w:val="23"/>
        </w:rPr>
        <w:br/>
        <w:t xml:space="preserve">Embora as Escrituras não façam menção a isso, alguns acreditam que pode haver uma ressurreição de salvos dentre aqueles que entraram no Reino Milenar em seus corpos naturais, e seus descendentes (Mat. </w:t>
      </w:r>
      <w:proofErr w:type="gramStart"/>
      <w:r>
        <w:rPr>
          <w:rFonts w:ascii="Roboto" w:hAnsi="Roboto"/>
          <w:color w:val="333333"/>
          <w:sz w:val="23"/>
          <w:szCs w:val="23"/>
        </w:rPr>
        <w:t>25:34</w:t>
      </w:r>
      <w:proofErr w:type="gramEnd"/>
      <w:r>
        <w:rPr>
          <w:rFonts w:ascii="Roboto" w:hAnsi="Roboto"/>
          <w:color w:val="333333"/>
          <w:sz w:val="23"/>
          <w:szCs w:val="23"/>
        </w:rPr>
        <w:t xml:space="preserve"> ). Se [é que] os justos morrem [em idade avançada (Isaías </w:t>
      </w:r>
      <w:proofErr w:type="gramStart"/>
      <w:r>
        <w:rPr>
          <w:rFonts w:ascii="Roboto" w:hAnsi="Roboto"/>
          <w:color w:val="333333"/>
          <w:sz w:val="23"/>
          <w:szCs w:val="23"/>
        </w:rPr>
        <w:t>65:20</w:t>
      </w:r>
      <w:proofErr w:type="gramEnd"/>
      <w:r>
        <w:rPr>
          <w:rFonts w:ascii="Roboto" w:hAnsi="Roboto"/>
          <w:color w:val="333333"/>
          <w:sz w:val="23"/>
          <w:szCs w:val="23"/>
        </w:rPr>
        <w:t>)], então a ressurreição deles [que tudo faz crer que ocorrerá] não é registrada nas Escrituras:</w:t>
      </w:r>
      <w:r>
        <w:br/>
      </w:r>
      <w:hyperlink r:id="rId13" w:history="1">
        <w:r>
          <w:rPr>
            <w:rStyle w:val="Hyperlink"/>
            <w:rFonts w:ascii="Kristen ITC" w:hAnsi="Kristen ITC"/>
            <w:b/>
            <w:bCs/>
            <w:color w:val="7DBA2C"/>
            <w:sz w:val="18"/>
            <w:szCs w:val="18"/>
            <w:u w:val="none"/>
            <w:lang/>
          </w:rPr>
          <w:t xml:space="preserve">Mt 25:34 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Então dirá o Rei aos que </w:t>
      </w:r>
      <w:hyperlink r:id="rId14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estiverem</w:t>
      </w:r>
      <w:hyperlink r:id="rId15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à sua direita: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>Vinde, benditos de meu Pai, possuí por herança o reino que vos está preparado desde a fundação do mundo</w:t>
      </w:r>
      <w:r>
        <w:rPr>
          <w:rFonts w:ascii="Kristen ITC" w:hAnsi="Kristen ITC"/>
          <w:color w:val="0000FF"/>
          <w:sz w:val="20"/>
          <w:szCs w:val="20"/>
          <w:lang/>
        </w:rPr>
        <w:t>;</w:t>
      </w:r>
      <w:r>
        <w:rPr>
          <w:rFonts w:ascii="Kristen ITC" w:hAnsi="Kristen ITC"/>
          <w:i/>
          <w:iCs/>
          <w:color w:val="00FF00"/>
          <w:sz w:val="16"/>
          <w:szCs w:val="16"/>
          <w:lang/>
        </w:rPr>
        <w:t xml:space="preserve"> ACF2007</w:t>
      </w:r>
      <w:r>
        <w:rPr>
          <w:rFonts w:ascii="Kristen ITC" w:hAnsi="Kristen ITC"/>
          <w:i/>
          <w:iCs/>
          <w:color w:val="00FF00"/>
          <w:sz w:val="16"/>
          <w:szCs w:val="16"/>
          <w:lang/>
        </w:rPr>
        <w:br/>
      </w:r>
      <w:hyperlink r:id="rId16" w:history="1">
        <w:r>
          <w:rPr>
            <w:rStyle w:val="Hyperlink"/>
            <w:rFonts w:ascii="Kristen ITC" w:hAnsi="Kristen ITC"/>
            <w:b/>
            <w:bCs/>
            <w:color w:val="7DBA2C"/>
            <w:sz w:val="18"/>
            <w:szCs w:val="18"/>
            <w:u w:val="none"/>
            <w:lang/>
          </w:rPr>
          <w:t xml:space="preserve">Is 65:20 </w:t>
        </w:r>
      </w:hyperlink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Não haverá mais nela criança de </w:t>
      </w:r>
      <w:hyperlink r:id="rId17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poucos</w:t>
      </w:r>
      <w:hyperlink r:id="rId18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 dias, nem velho que não cumpra os seus dias; porque o menino morrerá de cem anos; porém o pecador de cem anos será amaldiçoado</w:t>
      </w:r>
      <w:r>
        <w:rPr>
          <w:rFonts w:ascii="Kristen ITC" w:hAnsi="Kristen ITC"/>
          <w:color w:val="0000FF"/>
          <w:sz w:val="20"/>
          <w:szCs w:val="20"/>
          <w:lang/>
        </w:rPr>
        <w:t>.</w:t>
      </w:r>
      <w:r>
        <w:rPr>
          <w:rFonts w:ascii="Kristen ITC" w:hAnsi="Kristen ITC"/>
          <w:i/>
          <w:iCs/>
          <w:color w:val="00FF00"/>
          <w:sz w:val="16"/>
          <w:szCs w:val="16"/>
          <w:lang/>
        </w:rPr>
        <w:t xml:space="preserve"> ACF2007</w:t>
      </w:r>
      <w:r>
        <w:rPr>
          <w:rFonts w:ascii="Kristen ITC" w:hAnsi="Kristen ITC"/>
          <w:i/>
          <w:iCs/>
          <w:color w:val="00FF00"/>
          <w:sz w:val="16"/>
          <w:szCs w:val="16"/>
          <w:lang/>
        </w:rPr>
        <w:br/>
      </w:r>
      <w:r>
        <w:br/>
      </w:r>
      <w:r>
        <w:rPr>
          <w:rFonts w:ascii="Roboto" w:hAnsi="Roboto"/>
          <w:color w:val="333333"/>
          <w:sz w:val="23"/>
          <w:szCs w:val="23"/>
        </w:rPr>
        <w:t xml:space="preserve">Uma pergunta foi levantada sobre o julgamento daqueles que morrerão durante o milênio. É claro que os </w:t>
      </w:r>
      <w:proofErr w:type="spellStart"/>
      <w:proofErr w:type="gramStart"/>
      <w:r>
        <w:rPr>
          <w:rFonts w:ascii="Roboto" w:hAnsi="Roboto"/>
          <w:color w:val="333333"/>
          <w:sz w:val="23"/>
          <w:szCs w:val="23"/>
        </w:rPr>
        <w:t>não-salvos</w:t>
      </w:r>
      <w:proofErr w:type="spellEnd"/>
      <w:proofErr w:type="gramEnd"/>
      <w:r>
        <w:rPr>
          <w:rFonts w:ascii="Roboto" w:hAnsi="Roboto"/>
          <w:color w:val="333333"/>
          <w:sz w:val="23"/>
          <w:szCs w:val="23"/>
        </w:rPr>
        <w:t xml:space="preserve"> que morrerão durante o milênio estarão incluídos no julgamento [do Grande Trono Branco]. As Escrituras, porém, silenciam sobre qualquer arrebatamento ou transladação de salvos que sobrevivam ao milênio e [também silencia] sobre a ressurreição de salvos que morrerão durante o milênio. Ambos os eventos podem ser seguramente assumidos [Hélio diria "podem ser assumidos como plausíveis"</w:t>
      </w:r>
      <w:proofErr w:type="gramStart"/>
      <w:r>
        <w:rPr>
          <w:rFonts w:ascii="Roboto" w:hAnsi="Roboto"/>
          <w:color w:val="333333"/>
          <w:sz w:val="23"/>
          <w:szCs w:val="23"/>
        </w:rPr>
        <w:t>] ,</w:t>
      </w:r>
      <w:proofErr w:type="gramEnd"/>
      <w:r>
        <w:rPr>
          <w:rFonts w:ascii="Roboto" w:hAnsi="Roboto"/>
          <w:color w:val="333333"/>
          <w:sz w:val="23"/>
          <w:szCs w:val="23"/>
        </w:rPr>
        <w:t xml:space="preserve"> mas não são o assunto da revelação divina, provavelmente no princípio de [ou "em razão de"] que esta verdade não é de aplicação prática para os salvos que vivem agora. Mais luz poderá ser lançada sobre isso no próprio milênio, à medida que a verdade de Deus for sendo revelada. </w:t>
      </w:r>
      <w:bookmarkStart w:id="9" w:name="77426"/>
      <w:bookmarkEnd w:id="9"/>
      <w:r>
        <w:rPr>
          <w:rFonts w:ascii="Roboto" w:hAnsi="Roboto"/>
          <w:color w:val="333333"/>
          <w:sz w:val="17"/>
          <w:szCs w:val="17"/>
          <w:vertAlign w:val="superscript"/>
        </w:rPr>
        <w:t>11</w:t>
      </w:r>
      <w:r>
        <w:br/>
      </w:r>
      <w:r>
        <w:br/>
      </w:r>
      <w:r>
        <w:rPr>
          <w:rFonts w:ascii="Roboto" w:hAnsi="Roboto"/>
          <w:color w:val="333333"/>
          <w:sz w:val="23"/>
          <w:szCs w:val="23"/>
        </w:rPr>
        <w:t xml:space="preserve">Outros sugerem que somente os incrédulos morrem durante o Reino Milenar, resultando em não haver nenhum crente morto a ser ressuscitado: A ressurreição dos salvos da Tribulação completaria a primeira ressurreição. Durante o milênio, não haveria morte de salvos, portanto não haveria ressurreição deles. </w:t>
      </w:r>
      <w:bookmarkStart w:id="10" w:name="77430"/>
      <w:bookmarkEnd w:id="10"/>
      <w:r>
        <w:rPr>
          <w:rFonts w:ascii="Roboto" w:hAnsi="Roboto"/>
          <w:color w:val="333333"/>
          <w:sz w:val="17"/>
          <w:szCs w:val="17"/>
          <w:vertAlign w:val="superscript"/>
        </w:rPr>
        <w:t>12</w:t>
      </w:r>
      <w:r>
        <w:br/>
      </w:r>
      <w:r>
        <w:br/>
      </w:r>
      <w:r>
        <w:rPr>
          <w:rFonts w:ascii="Roboto" w:hAnsi="Roboto"/>
          <w:color w:val="333333"/>
          <w:sz w:val="23"/>
          <w:szCs w:val="23"/>
        </w:rPr>
        <w:t xml:space="preserve">De acordo com </w:t>
      </w:r>
      <w:proofErr w:type="spellStart"/>
      <w:r>
        <w:rPr>
          <w:rFonts w:ascii="Roboto" w:hAnsi="Roboto"/>
          <w:color w:val="333333"/>
          <w:sz w:val="23"/>
          <w:szCs w:val="23"/>
        </w:rPr>
        <w:t>Fruchtenbaum</w:t>
      </w:r>
      <w:proofErr w:type="spellEnd"/>
      <w:r>
        <w:rPr>
          <w:rFonts w:ascii="Roboto" w:hAnsi="Roboto"/>
          <w:color w:val="333333"/>
          <w:sz w:val="23"/>
          <w:szCs w:val="23"/>
        </w:rPr>
        <w:t>, no Reino Milenar, os crentes nunca morrem, mas os pecadores morrem aos 100 anos. Isso pode explicar a falta de menção à ressurreição dos justos mortos após o milênio. A morte no milênio será somente para os incrédulos. É por isso que a Bíblia não fala de uma ressurreição de santos do milênio, e porque a ressurreição dos salvos da tribulação é dita completar a primeira ressurreição (Apocalipse 20:4-6 +</w:t>
      </w:r>
      <w:proofErr w:type="gramStart"/>
      <w:r>
        <w:rPr>
          <w:rFonts w:ascii="Roboto" w:hAnsi="Roboto"/>
          <w:color w:val="333333"/>
          <w:sz w:val="23"/>
          <w:szCs w:val="23"/>
        </w:rPr>
        <w:t xml:space="preserve"> )</w:t>
      </w:r>
      <w:proofErr w:type="gramEnd"/>
      <w:r>
        <w:rPr>
          <w:rFonts w:ascii="Roboto" w:hAnsi="Roboto"/>
          <w:color w:val="333333"/>
          <w:sz w:val="23"/>
          <w:szCs w:val="23"/>
        </w:rPr>
        <w:t xml:space="preserve">. </w:t>
      </w:r>
      <w:bookmarkStart w:id="11" w:name="77434"/>
      <w:bookmarkEnd w:id="11"/>
      <w:r>
        <w:rPr>
          <w:rFonts w:ascii="Roboto" w:hAnsi="Roboto"/>
          <w:color w:val="333333"/>
          <w:sz w:val="17"/>
          <w:szCs w:val="17"/>
          <w:vertAlign w:val="superscript"/>
        </w:rPr>
        <w:t>13</w:t>
      </w:r>
      <w:r>
        <w:br/>
      </w:r>
      <w:r>
        <w:rPr>
          <w:rFonts w:ascii="Kristen ITC" w:hAnsi="Kristen ITC"/>
          <w:b/>
          <w:bCs/>
          <w:color w:val="FF6600"/>
          <w:sz w:val="16"/>
          <w:szCs w:val="16"/>
          <w:lang/>
        </w:rPr>
        <w:t xml:space="preserve">4) 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E vi tronos; e </w:t>
      </w:r>
      <w:proofErr w:type="gramStart"/>
      <w:r>
        <w:rPr>
          <w:rFonts w:ascii="Kristen ITC" w:hAnsi="Kristen ITC"/>
          <w:color w:val="0000FF"/>
          <w:sz w:val="20"/>
          <w:szCs w:val="20"/>
          <w:lang/>
        </w:rPr>
        <w:t>assentaram-se</w:t>
      </w:r>
      <w:proofErr w:type="gramEnd"/>
      <w:r>
        <w:rPr>
          <w:rFonts w:ascii="Kristen ITC" w:hAnsi="Kristen ITC"/>
          <w:color w:val="0000FF"/>
          <w:sz w:val="20"/>
          <w:szCs w:val="20"/>
          <w:lang/>
        </w:rPr>
        <w:t xml:space="preserve"> sobre eles, e foi-lhes dado o poder de julgar; e vi as almas daqueles que foram degolados pelo testemunho de Jesus, e pela palavra de Deus, e que não adoraram a besta, nem a sua imagem, e não receberam o sinal em suas testas nem em suas mãos;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>e viveram, e reinaram com Cristo durante mil anos.</w:t>
      </w:r>
      <w:r>
        <w:rPr>
          <w:rFonts w:ascii="Kristen ITC" w:hAnsi="Kristen ITC"/>
          <w:b/>
          <w:bCs/>
          <w:color w:val="FF6600"/>
          <w:sz w:val="20"/>
          <w:szCs w:val="20"/>
          <w:lang/>
        </w:rPr>
        <w:t xml:space="preserve">    5)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Mas os outros mortos não reviveram, até que os mil anos se acabaram. Esta 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[</w:t>
      </w:r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é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]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 a </w:t>
      </w:r>
      <w:r>
        <w:rPr>
          <w:rFonts w:ascii="Kristen ITC" w:hAnsi="Kristen ITC"/>
          <w:b/>
          <w:bCs/>
          <w:color w:val="0000FF"/>
          <w:sz w:val="24"/>
          <w:szCs w:val="24"/>
          <w:u w:val="single"/>
          <w:lang/>
        </w:rPr>
        <w:t>primeira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 ressurreição.</w:t>
      </w:r>
      <w:r>
        <w:rPr>
          <w:rFonts w:ascii="Kristen ITC" w:hAnsi="Kristen ITC"/>
          <w:b/>
          <w:bCs/>
          <w:color w:val="FF6600"/>
          <w:sz w:val="20"/>
          <w:szCs w:val="20"/>
          <w:lang/>
        </w:rPr>
        <w:t xml:space="preserve">    6)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Bem-aventurado e santo aquele que tem parte na </w:t>
      </w:r>
      <w:r>
        <w:rPr>
          <w:rFonts w:ascii="Kristen ITC" w:hAnsi="Kristen ITC"/>
          <w:b/>
          <w:bCs/>
          <w:color w:val="0000FF"/>
          <w:sz w:val="24"/>
          <w:szCs w:val="24"/>
          <w:u w:val="single"/>
          <w:lang/>
        </w:rPr>
        <w:t>primeira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 ressurreição; sobre estes não tem poder a segunda morte</w:t>
      </w:r>
      <w:r>
        <w:rPr>
          <w:rFonts w:ascii="Kristen ITC" w:hAnsi="Kristen ITC"/>
          <w:color w:val="0000FF"/>
          <w:sz w:val="20"/>
          <w:szCs w:val="20"/>
          <w:lang/>
        </w:rPr>
        <w:t>; mas serão sacerdotes de Deus e de Cristo, e reinarão com ele mil anos</w:t>
      </w:r>
      <w:r>
        <w:rPr>
          <w:rFonts w:ascii="Kristen ITC" w:hAnsi="Kristen ITC"/>
          <w:b/>
          <w:bCs/>
          <w:color w:val="FF6600"/>
          <w:sz w:val="16"/>
          <w:szCs w:val="16"/>
          <w:lang/>
        </w:rPr>
        <w:br/>
      </w:r>
      <w:r>
        <w:rPr>
          <w:lang/>
        </w:rPr>
        <w:br/>
      </w:r>
      <w:r>
        <w:rPr>
          <w:rFonts w:ascii="Roboto" w:hAnsi="Roboto"/>
          <w:color w:val="333333"/>
          <w:sz w:val="23"/>
          <w:szCs w:val="23"/>
        </w:rPr>
        <w:t>[Refutação pelo autor:] Uma passagem chave que descreve a longevidade no Reino Milenar é encontrada em Isaías:</w:t>
      </w:r>
      <w:r>
        <w:br/>
      </w:r>
      <w:r>
        <w:br/>
      </w:r>
      <w:r>
        <w:rPr>
          <w:rFonts w:ascii="Kristen ITC" w:hAnsi="Kristen ITC"/>
          <w:b/>
          <w:bCs/>
          <w:color w:val="FF6600"/>
          <w:sz w:val="16"/>
          <w:szCs w:val="16"/>
          <w:lang/>
        </w:rPr>
        <w:t xml:space="preserve">20)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Não haverá mais nela criança de 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[</w:t>
      </w:r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poucos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]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 dias, nem velho que não cumpra os seus dias; porque o menino morrerá de cem anos; porém o pecador de cem anos será amaldiçoado.</w:t>
      </w:r>
      <w:r>
        <w:rPr>
          <w:rFonts w:ascii="Roboto" w:hAnsi="Roboto"/>
          <w:color w:val="333333"/>
          <w:sz w:val="23"/>
          <w:szCs w:val="23"/>
          <w:lang/>
        </w:rPr>
        <w:t xml:space="preserve"> </w:t>
      </w:r>
      <w:r>
        <w:rPr>
          <w:rFonts w:ascii="Roboto" w:hAnsi="Roboto"/>
          <w:color w:val="333333"/>
          <w:sz w:val="23"/>
          <w:szCs w:val="23"/>
        </w:rPr>
        <w:t xml:space="preserve">(Isaías </w:t>
      </w:r>
      <w:proofErr w:type="gramStart"/>
      <w:r>
        <w:rPr>
          <w:rFonts w:ascii="Roboto" w:hAnsi="Roboto"/>
          <w:color w:val="333333"/>
          <w:sz w:val="23"/>
          <w:szCs w:val="23"/>
        </w:rPr>
        <w:t>65:20</w:t>
      </w:r>
      <w:proofErr w:type="gramEnd"/>
      <w:r>
        <w:rPr>
          <w:rFonts w:ascii="Roboto" w:hAnsi="Roboto"/>
          <w:color w:val="333333"/>
          <w:sz w:val="23"/>
          <w:szCs w:val="23"/>
        </w:rPr>
        <w:t xml:space="preserve"> )</w:t>
      </w:r>
      <w:r>
        <w:br/>
      </w:r>
      <w:r>
        <w:br/>
      </w:r>
      <w:r>
        <w:rPr>
          <w:rFonts w:ascii="Roboto" w:hAnsi="Roboto"/>
          <w:color w:val="333333"/>
          <w:sz w:val="23"/>
          <w:szCs w:val="23"/>
        </w:rPr>
        <w:t>Esta passagem não ensina de maneira clara que somente os incrédulos morrem no Milênio. Apenas descreve a grande longevidade que será a bênção daqueles que ainda estão em seus corpos naturais durante este período. Por exemplo, o que poderia significar para um velho cumprir seus dias se todos os pecadores morrem em uma idade relativamente precoce e os fiéis nunca morrem? Além disso, não há qualquer indicação de que a morte tenha sido abolida até depois do Milênio (</w:t>
      </w:r>
      <w:proofErr w:type="spellStart"/>
      <w:r>
        <w:rPr>
          <w:rFonts w:ascii="Roboto" w:hAnsi="Roboto"/>
          <w:color w:val="333333"/>
          <w:sz w:val="23"/>
          <w:szCs w:val="23"/>
        </w:rPr>
        <w:t>Apoc</w:t>
      </w:r>
      <w:proofErr w:type="spellEnd"/>
      <w:r>
        <w:rPr>
          <w:rFonts w:ascii="Roboto" w:hAnsi="Roboto"/>
          <w:color w:val="333333"/>
          <w:sz w:val="23"/>
          <w:szCs w:val="23"/>
        </w:rPr>
        <w:t>. 21: 4 +</w:t>
      </w:r>
      <w:proofErr w:type="gramStart"/>
      <w:r>
        <w:rPr>
          <w:rFonts w:ascii="Roboto" w:hAnsi="Roboto"/>
          <w:color w:val="333333"/>
          <w:sz w:val="23"/>
          <w:szCs w:val="23"/>
        </w:rPr>
        <w:t xml:space="preserve"> )</w:t>
      </w:r>
      <w:proofErr w:type="gramEnd"/>
      <w:r>
        <w:rPr>
          <w:rFonts w:ascii="Roboto" w:hAnsi="Roboto"/>
          <w:color w:val="333333"/>
          <w:sz w:val="23"/>
          <w:szCs w:val="23"/>
        </w:rPr>
        <w:t xml:space="preserve">. </w:t>
      </w:r>
      <w:r>
        <w:rPr>
          <w:rFonts w:ascii="Roboto" w:hAnsi="Roboto"/>
          <w:color w:val="333333"/>
          <w:sz w:val="23"/>
          <w:szCs w:val="23"/>
        </w:rPr>
        <w:br/>
      </w:r>
      <w:r>
        <w:rPr>
          <w:rFonts w:ascii="Kristen ITC" w:hAnsi="Kristen ITC"/>
          <w:b/>
          <w:bCs/>
          <w:color w:val="FF6600"/>
          <w:sz w:val="16"/>
          <w:szCs w:val="16"/>
          <w:lang/>
        </w:rPr>
        <w:t xml:space="preserve">4) 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E Deus limpará de seus olhos toda a lágrima;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>e não haverá mais morte, nem pranto, nem clamor, nem dor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; porque </w:t>
      </w:r>
      <w:r>
        <w:rPr>
          <w:rFonts w:ascii="Kristen ITC" w:hAnsi="Kristen ITC"/>
          <w:color w:val="808080"/>
          <w:sz w:val="20"/>
          <w:szCs w:val="20"/>
          <w:lang/>
        </w:rPr>
        <w:t>[</w:t>
      </w:r>
      <w:r>
        <w:rPr>
          <w:rFonts w:ascii="Kristen ITC" w:hAnsi="Kristen ITC"/>
          <w:i/>
          <w:iCs/>
          <w:color w:val="808080"/>
          <w:sz w:val="20"/>
          <w:szCs w:val="20"/>
          <w:lang/>
        </w:rPr>
        <w:t>já</w:t>
      </w:r>
      <w:r>
        <w:rPr>
          <w:rFonts w:ascii="Kristen ITC" w:hAnsi="Kristen ITC"/>
          <w:color w:val="808080"/>
          <w:sz w:val="20"/>
          <w:szCs w:val="20"/>
          <w:lang/>
        </w:rPr>
        <w:t>]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 as primeiras coisas são passadas.</w:t>
      </w:r>
      <w:r>
        <w:rPr>
          <w:rFonts w:ascii="Roboto" w:hAnsi="Roboto"/>
          <w:color w:val="333333"/>
          <w:sz w:val="23"/>
          <w:szCs w:val="23"/>
        </w:rPr>
        <w:br/>
      </w:r>
      <w:r>
        <w:rPr>
          <w:rFonts w:ascii="Roboto" w:hAnsi="Roboto"/>
          <w:color w:val="333333"/>
          <w:sz w:val="23"/>
          <w:szCs w:val="23"/>
        </w:rPr>
        <w:br/>
        <w:t>O argumento de que somente os incrédulos morrem durante o milênio é um argumento do silêncio - o silêncio de uma menção explícita de uma ressurreição pós-milenar dos justos mortos. Embora seja possível, argumentos do silêncio geralmente devem ser evitados.</w:t>
      </w:r>
      <w:r>
        <w:rPr>
          <w:rFonts w:ascii="Roboto" w:hAnsi="Roboto"/>
          <w:color w:val="333333"/>
          <w:sz w:val="23"/>
          <w:szCs w:val="23"/>
        </w:rPr>
        <w:br/>
      </w:r>
      <w:r>
        <w:br/>
      </w:r>
      <w:r>
        <w:br/>
      </w:r>
      <w:r>
        <w:rPr>
          <w:rFonts w:ascii="Roboto" w:hAnsi="Roboto"/>
          <w:color w:val="333333"/>
          <w:sz w:val="23"/>
          <w:szCs w:val="23"/>
        </w:rPr>
        <w:t xml:space="preserve">Outros sugerem que a segunda ressurreição inclui crentes que morrem durante o Reino Milenar e que, no Julgamento do Grande Trono Branco, estão em julgamento juntamente com os incrédulos mortos. </w:t>
      </w:r>
      <w:bookmarkStart w:id="12" w:name="79351"/>
      <w:bookmarkEnd w:id="12"/>
      <w:r>
        <w:rPr>
          <w:rFonts w:ascii="Roboto" w:hAnsi="Roboto"/>
          <w:color w:val="333333"/>
          <w:sz w:val="17"/>
          <w:szCs w:val="17"/>
          <w:vertAlign w:val="superscript"/>
        </w:rPr>
        <w:t>14</w:t>
      </w:r>
      <w:r>
        <w:rPr>
          <w:rFonts w:ascii="Roboto" w:hAnsi="Roboto"/>
          <w:color w:val="333333"/>
          <w:sz w:val="23"/>
          <w:szCs w:val="23"/>
        </w:rPr>
        <w:t xml:space="preserve"> </w:t>
      </w:r>
      <w:r>
        <w:rPr>
          <w:rFonts w:ascii="Roboto" w:hAnsi="Roboto"/>
          <w:color w:val="333333"/>
          <w:sz w:val="23"/>
          <w:szCs w:val="23"/>
        </w:rPr>
        <w:br/>
      </w:r>
      <w:r>
        <w:rPr>
          <w:rFonts w:ascii="Roboto" w:hAnsi="Roboto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 xml:space="preserve">* </w:t>
      </w:r>
      <w:r>
        <w:rPr>
          <w:rFonts w:ascii="Roboto" w:hAnsi="Roboto"/>
          <w:color w:val="333333"/>
          <w:sz w:val="23"/>
          <w:szCs w:val="23"/>
        </w:rPr>
        <w:t>[Refutação pelo autor:] Essa visão tem suas próprias complicações:</w:t>
      </w:r>
    </w:p>
    <w:p w:rsidR="00223228" w:rsidRDefault="00E20748">
      <w:pPr>
        <w:shd w:val="clear" w:color="auto" w:fill="FFFFFF"/>
        <w:spacing w:after="240"/>
        <w:ind w:left="495" w:hanging="360"/>
      </w:pPr>
      <w:r>
        <w:rPr>
          <w:rFonts w:ascii="Roboto" w:hAnsi="Roboto"/>
          <w:color w:val="333333"/>
          <w:sz w:val="23"/>
          <w:szCs w:val="23"/>
        </w:rPr>
        <w:t>1.</w:t>
      </w:r>
      <w:r>
        <w:rPr>
          <w:color w:val="333333"/>
          <w:sz w:val="14"/>
          <w:szCs w:val="14"/>
        </w:rPr>
        <w:t xml:space="preserve">    </w:t>
      </w:r>
      <w:r>
        <w:rPr>
          <w:rFonts w:ascii="Roboto" w:hAnsi="Roboto"/>
          <w:color w:val="333333"/>
          <w:sz w:val="23"/>
          <w:szCs w:val="23"/>
        </w:rPr>
        <w:t xml:space="preserve">As Escrituras consistentemente reconhecem duas categorias de ressurreição, [e o faz] de maneira </w:t>
      </w:r>
      <w:proofErr w:type="gramStart"/>
      <w:r>
        <w:rPr>
          <w:rFonts w:ascii="Roboto" w:hAnsi="Roboto"/>
          <w:color w:val="333333"/>
          <w:sz w:val="23"/>
          <w:szCs w:val="23"/>
        </w:rPr>
        <w:t>a</w:t>
      </w:r>
      <w:proofErr w:type="gramEnd"/>
      <w:r>
        <w:rPr>
          <w:rFonts w:ascii="Roboto" w:hAnsi="Roboto"/>
          <w:color w:val="333333"/>
          <w:sz w:val="23"/>
          <w:szCs w:val="23"/>
        </w:rPr>
        <w:t xml:space="preserve"> [podermos] inferir que nenhum crente [na verdade, nenhuma pessoa] pode ser parte de ambas as ressurreições.</w:t>
      </w:r>
    </w:p>
    <w:p w:rsidR="00223228" w:rsidRDefault="00E20748">
      <w:pPr>
        <w:autoSpaceDE w:val="0"/>
        <w:autoSpaceDN w:val="0"/>
        <w:spacing w:before="30"/>
        <w:ind w:left="567" w:right="45" w:hanging="425"/>
      </w:pPr>
      <w:r>
        <w:rPr>
          <w:rFonts w:ascii="Roboto" w:hAnsi="Roboto"/>
          <w:color w:val="333333"/>
          <w:sz w:val="23"/>
          <w:szCs w:val="23"/>
        </w:rPr>
        <w:t>2.</w:t>
      </w:r>
      <w:r>
        <w:rPr>
          <w:color w:val="333333"/>
          <w:sz w:val="14"/>
          <w:szCs w:val="14"/>
        </w:rPr>
        <w:t xml:space="preserve">    </w:t>
      </w:r>
      <w:r>
        <w:rPr>
          <w:rFonts w:ascii="Roboto" w:hAnsi="Roboto"/>
          <w:color w:val="333333"/>
          <w:sz w:val="23"/>
          <w:szCs w:val="23"/>
        </w:rPr>
        <w:t>Os nomes dados à segunda ressurreição, a ressurreição para "vergonha e desprezo eterno" (Dan. 12: 2</w:t>
      </w:r>
      <w:proofErr w:type="gramStart"/>
      <w:r>
        <w:rPr>
          <w:rFonts w:ascii="Roboto" w:hAnsi="Roboto"/>
          <w:color w:val="333333"/>
          <w:sz w:val="23"/>
          <w:szCs w:val="23"/>
        </w:rPr>
        <w:t xml:space="preserve"> )</w:t>
      </w:r>
      <w:proofErr w:type="gramEnd"/>
      <w:r>
        <w:rPr>
          <w:rFonts w:ascii="Roboto" w:hAnsi="Roboto"/>
          <w:color w:val="333333"/>
          <w:sz w:val="23"/>
          <w:szCs w:val="23"/>
        </w:rPr>
        <w:t xml:space="preserve"> e "a ressurreição da condenação" (João 5: 28-29 ), parecem excluir a possibilidade do inclusão de crentes.</w:t>
      </w:r>
      <w:r>
        <w:br/>
      </w:r>
      <w:hyperlink r:id="rId19" w:history="1">
        <w:proofErr w:type="spellStart"/>
        <w:r>
          <w:rPr>
            <w:rStyle w:val="Hyperlink"/>
            <w:rFonts w:ascii="Kristen ITC" w:hAnsi="Kristen ITC"/>
            <w:b/>
            <w:bCs/>
            <w:color w:val="7DBA2C"/>
            <w:sz w:val="18"/>
            <w:szCs w:val="18"/>
            <w:u w:val="none"/>
            <w:lang/>
          </w:rPr>
          <w:t>Dn</w:t>
        </w:r>
        <w:proofErr w:type="spellEnd"/>
        <w:r>
          <w:rPr>
            <w:rStyle w:val="Hyperlink"/>
            <w:rFonts w:ascii="Kristen ITC" w:hAnsi="Kristen ITC"/>
            <w:b/>
            <w:bCs/>
            <w:color w:val="7DBA2C"/>
            <w:sz w:val="18"/>
            <w:szCs w:val="18"/>
            <w:u w:val="none"/>
            <w:lang/>
          </w:rPr>
          <w:t xml:space="preserve"> 12:2 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E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muitos dos que dormem no pó da terra ressuscitarão, uns para vida eterna, e outros para vergonha </w:t>
      </w:r>
      <w:hyperlink r:id="rId2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e</w:t>
      </w:r>
      <w:hyperlink r:id="rId2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 desprezo eterno</w:t>
      </w:r>
      <w:r>
        <w:rPr>
          <w:rFonts w:ascii="Kristen ITC" w:hAnsi="Kristen ITC"/>
          <w:color w:val="0000FF"/>
          <w:sz w:val="20"/>
          <w:szCs w:val="20"/>
          <w:lang/>
        </w:rPr>
        <w:t>.</w:t>
      </w:r>
      <w:r>
        <w:rPr>
          <w:rFonts w:ascii="Kristen ITC" w:hAnsi="Kristen ITC"/>
          <w:i/>
          <w:iCs/>
          <w:color w:val="00FF00"/>
          <w:sz w:val="16"/>
          <w:szCs w:val="16"/>
          <w:lang/>
        </w:rPr>
        <w:t xml:space="preserve"> ACF2007</w:t>
      </w:r>
      <w:r>
        <w:rPr>
          <w:rFonts w:ascii="Kristen ITC" w:hAnsi="Kristen ITC"/>
          <w:i/>
          <w:iCs/>
          <w:color w:val="00FF00"/>
          <w:sz w:val="16"/>
          <w:szCs w:val="16"/>
          <w:lang/>
        </w:rPr>
        <w:br/>
      </w:r>
      <w:hyperlink r:id="rId22" w:history="1">
        <w:r>
          <w:rPr>
            <w:rStyle w:val="Hyperlink"/>
            <w:rFonts w:ascii="Kristen ITC" w:hAnsi="Kristen ITC"/>
            <w:b/>
            <w:bCs/>
            <w:color w:val="7DBA2C"/>
            <w:sz w:val="18"/>
            <w:szCs w:val="18"/>
            <w:u w:val="none"/>
            <w:lang/>
          </w:rPr>
          <w:t xml:space="preserve">Jo 5:28-29 </w:t>
        </w:r>
      </w:hyperlink>
      <w:r>
        <w:rPr>
          <w:rFonts w:ascii="Kristen ITC" w:hAnsi="Kristen ITC"/>
          <w:b/>
          <w:bCs/>
          <w:color w:val="FF6600"/>
          <w:sz w:val="14"/>
          <w:szCs w:val="14"/>
          <w:vertAlign w:val="superscript"/>
          <w:lang/>
        </w:rPr>
        <w:t xml:space="preserve"> 28 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Não vos maravilheis disto; porque vem a hora em que todos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>os que estão nos sepulcros ouvirão a sua voz.</w:t>
      </w:r>
      <w:r>
        <w:rPr>
          <w:rFonts w:ascii="Kristen ITC" w:hAnsi="Kristen ITC"/>
          <w:b/>
          <w:bCs/>
          <w:color w:val="FF6600"/>
          <w:sz w:val="18"/>
          <w:szCs w:val="18"/>
          <w:vertAlign w:val="superscript"/>
          <w:lang/>
        </w:rPr>
        <w:t xml:space="preserve"> 29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>E os que fizeram o bem sairão para a ressurreição da vida; e os que fizeram o mal para a ressurreição da condenação</w:t>
      </w:r>
      <w:r>
        <w:rPr>
          <w:rFonts w:ascii="Kristen ITC" w:hAnsi="Kristen ITC"/>
          <w:color w:val="0000FF"/>
          <w:sz w:val="20"/>
          <w:szCs w:val="20"/>
          <w:lang/>
        </w:rPr>
        <w:t>.</w:t>
      </w:r>
      <w:r>
        <w:rPr>
          <w:rFonts w:ascii="Kristen ITC" w:hAnsi="Kristen ITC"/>
          <w:i/>
          <w:iCs/>
          <w:color w:val="00FF00"/>
          <w:sz w:val="16"/>
          <w:szCs w:val="16"/>
          <w:lang/>
        </w:rPr>
        <w:t xml:space="preserve"> ACF2007</w:t>
      </w:r>
    </w:p>
    <w:p w:rsidR="00223228" w:rsidRDefault="00E20748">
      <w:pPr>
        <w:shd w:val="clear" w:color="auto" w:fill="FFFFFF"/>
        <w:ind w:left="495" w:hanging="360"/>
      </w:pPr>
      <w:r>
        <w:t> </w:t>
      </w:r>
    </w:p>
    <w:p w:rsidR="00223228" w:rsidRDefault="00E20748">
      <w:pPr>
        <w:shd w:val="clear" w:color="auto" w:fill="FFFFFF"/>
        <w:spacing w:after="240"/>
        <w:ind w:left="495" w:hanging="360"/>
      </w:pPr>
      <w:r>
        <w:rPr>
          <w:rFonts w:ascii="Roboto" w:hAnsi="Roboto"/>
          <w:color w:val="333333"/>
          <w:sz w:val="23"/>
          <w:szCs w:val="23"/>
        </w:rPr>
        <w:t>3.</w:t>
      </w:r>
      <w:r>
        <w:rPr>
          <w:color w:val="333333"/>
          <w:sz w:val="14"/>
          <w:szCs w:val="14"/>
        </w:rPr>
        <w:t xml:space="preserve">    </w:t>
      </w:r>
      <w:r>
        <w:rPr>
          <w:rFonts w:ascii="Roboto" w:hAnsi="Roboto"/>
          <w:color w:val="333333"/>
          <w:sz w:val="23"/>
          <w:szCs w:val="23"/>
        </w:rPr>
        <w:t xml:space="preserve">Os crentes não enfrentam a possibilidade de ainda ter que se submeter a um julgamento que decidirá seu destino eterno: </w:t>
      </w:r>
      <w:proofErr w:type="gramStart"/>
      <w:r>
        <w:rPr>
          <w:rFonts w:ascii="Roboto" w:hAnsi="Roboto"/>
          <w:color w:val="333333"/>
          <w:sz w:val="23"/>
          <w:szCs w:val="23"/>
        </w:rPr>
        <w:t xml:space="preserve">( </w:t>
      </w:r>
      <w:proofErr w:type="gramEnd"/>
      <w:r>
        <w:rPr>
          <w:rFonts w:ascii="Roboto" w:hAnsi="Roboto"/>
          <w:color w:val="333333"/>
          <w:sz w:val="23"/>
          <w:szCs w:val="23"/>
        </w:rPr>
        <w:t>João 5:24).</w:t>
      </w:r>
      <w:r>
        <w:br/>
      </w:r>
      <w:r>
        <w:rPr>
          <w:rFonts w:ascii="Kristen ITC" w:hAnsi="Kristen ITC"/>
          <w:b/>
          <w:bCs/>
          <w:color w:val="FF6600"/>
          <w:sz w:val="16"/>
          <w:szCs w:val="16"/>
          <w:lang/>
        </w:rPr>
        <w:t xml:space="preserve">24) 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Na verdade, na verdade vos digo que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 xml:space="preserve">quem ouve a minha palavra, e crê naquele que me enviou, tem a vida </w:t>
      </w:r>
      <w:r>
        <w:rPr>
          <w:rFonts w:ascii="Kristen ITC" w:hAnsi="Kristen ITC"/>
          <w:b/>
          <w:bCs/>
          <w:color w:val="0000FF"/>
          <w:sz w:val="24"/>
          <w:szCs w:val="24"/>
          <w:u w:val="single"/>
          <w:shd w:val="clear" w:color="auto" w:fill="FFFF00"/>
          <w:lang/>
        </w:rPr>
        <w:t>eterna</w:t>
      </w:r>
      <w:r>
        <w:rPr>
          <w:rFonts w:ascii="Kristen ITC" w:hAnsi="Kristen ITC"/>
          <w:b/>
          <w:bCs/>
          <w:color w:val="0000FF"/>
          <w:sz w:val="24"/>
          <w:szCs w:val="24"/>
          <w:shd w:val="clear" w:color="auto" w:fill="FFFF00"/>
          <w:lang/>
        </w:rPr>
        <w:t xml:space="preserve">, e </w:t>
      </w:r>
      <w:r>
        <w:rPr>
          <w:rFonts w:ascii="Kristen ITC" w:hAnsi="Kristen ITC"/>
          <w:b/>
          <w:bCs/>
          <w:color w:val="0000FF"/>
          <w:sz w:val="24"/>
          <w:szCs w:val="24"/>
          <w:u w:val="single"/>
          <w:shd w:val="clear" w:color="auto" w:fill="FFFF00"/>
          <w:lang/>
        </w:rPr>
        <w:t>não entrará em condenação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>, mas passou da morte para a vida</w:t>
      </w:r>
      <w:r>
        <w:rPr>
          <w:rFonts w:ascii="Kristen ITC" w:hAnsi="Kristen ITC"/>
          <w:color w:val="0000FF"/>
          <w:sz w:val="20"/>
          <w:szCs w:val="20"/>
          <w:lang/>
        </w:rPr>
        <w:t>.</w:t>
      </w:r>
      <w:r>
        <w:rPr>
          <w:rFonts w:ascii="Kristen ITC" w:hAnsi="Kristen ITC"/>
          <w:b/>
          <w:bCs/>
          <w:color w:val="FF6600"/>
          <w:sz w:val="16"/>
          <w:szCs w:val="16"/>
          <w:lang/>
        </w:rPr>
        <w:t xml:space="preserve"> </w:t>
      </w:r>
    </w:p>
    <w:p w:rsidR="00223228" w:rsidRDefault="00E20748">
      <w:pPr>
        <w:shd w:val="clear" w:color="auto" w:fill="FFFFFF"/>
        <w:ind w:left="495" w:hanging="360"/>
      </w:pPr>
      <w:r>
        <w:rPr>
          <w:rFonts w:ascii="Roboto" w:hAnsi="Roboto"/>
          <w:color w:val="333333"/>
          <w:sz w:val="23"/>
          <w:szCs w:val="23"/>
        </w:rPr>
        <w:t>4.</w:t>
      </w:r>
      <w:r>
        <w:rPr>
          <w:color w:val="333333"/>
          <w:sz w:val="14"/>
          <w:szCs w:val="14"/>
        </w:rPr>
        <w:t xml:space="preserve">    </w:t>
      </w:r>
      <w:r>
        <w:rPr>
          <w:rFonts w:ascii="Roboto" w:hAnsi="Roboto"/>
          <w:color w:val="333333"/>
          <w:sz w:val="23"/>
          <w:szCs w:val="23"/>
        </w:rPr>
        <w:t>A passagem (abaixo (</w:t>
      </w:r>
      <w:proofErr w:type="spellStart"/>
      <w:r>
        <w:rPr>
          <w:sz w:val="24"/>
          <w:szCs w:val="24"/>
        </w:rPr>
        <w:t>Apoc</w:t>
      </w:r>
      <w:proofErr w:type="spellEnd"/>
      <w:r>
        <w:rPr>
          <w:sz w:val="24"/>
          <w:szCs w:val="24"/>
        </w:rPr>
        <w:t>. 20: 11-15 +?)</w:t>
      </w:r>
      <w:r>
        <w:rPr>
          <w:rFonts w:ascii="Roboto" w:hAnsi="Roboto"/>
          <w:color w:val="333333"/>
          <w:sz w:val="23"/>
          <w:szCs w:val="23"/>
        </w:rPr>
        <w:t xml:space="preserve">) que descreve a segunda ressurreição e o julgamento subsequente não menciona a presença de nenhum crente. Embora o Livro da Vida seja mencionado, nada é </w:t>
      </w:r>
      <w:proofErr w:type="gramStart"/>
      <w:r>
        <w:rPr>
          <w:rFonts w:ascii="Roboto" w:hAnsi="Roboto"/>
          <w:color w:val="333333"/>
          <w:sz w:val="23"/>
          <w:szCs w:val="23"/>
        </w:rPr>
        <w:t>dito sobre o destino daqueles que podem ser encontrados nele escritos</w:t>
      </w:r>
      <w:proofErr w:type="gramEnd"/>
      <w:r>
        <w:rPr>
          <w:rFonts w:ascii="Roboto" w:hAnsi="Roboto"/>
          <w:color w:val="333333"/>
          <w:sz w:val="23"/>
          <w:szCs w:val="23"/>
        </w:rPr>
        <w:t xml:space="preserve">. Tudo parece indicar que o livro é usado apenas para testemunhar a ausência dos nomes dos não salvos. "Somente um grupo será visto neste julgamento, os mortos — os espiritualmente mortos." </w:t>
      </w:r>
      <w:bookmarkStart w:id="13" w:name="79371"/>
      <w:bookmarkEnd w:id="13"/>
      <w:proofErr w:type="gramStart"/>
      <w:r>
        <w:rPr>
          <w:rFonts w:ascii="Roboto" w:hAnsi="Roboto"/>
          <w:color w:val="333333"/>
          <w:sz w:val="17"/>
          <w:szCs w:val="17"/>
          <w:vertAlign w:val="superscript"/>
        </w:rPr>
        <w:t>15</w:t>
      </w:r>
      <w:proofErr w:type="gramEnd"/>
    </w:p>
    <w:p w:rsidR="00223228" w:rsidRDefault="00E20748">
      <w:pPr>
        <w:autoSpaceDE w:val="0"/>
        <w:autoSpaceDN w:val="0"/>
        <w:spacing w:before="30"/>
        <w:ind w:left="567" w:right="45"/>
      </w:pPr>
      <w:r>
        <w:rPr>
          <w:rFonts w:ascii="Kristen ITC" w:hAnsi="Kristen ITC"/>
          <w:b/>
          <w:bCs/>
          <w:color w:val="FF6600"/>
          <w:sz w:val="16"/>
          <w:szCs w:val="16"/>
          <w:lang/>
        </w:rPr>
        <w:t xml:space="preserve">11) </w:t>
      </w:r>
      <w:r>
        <w:rPr>
          <w:rFonts w:ascii="Kristen ITC" w:hAnsi="Kristen ITC"/>
          <w:color w:val="0000FF"/>
          <w:sz w:val="20"/>
          <w:szCs w:val="20"/>
          <w:lang/>
        </w:rPr>
        <w:t>E vi um grande trono branco, e o que estava assentado sobre ele, de cuja presença fugiu a terra e o céu; e não se achou lugar para eles.</w:t>
      </w:r>
      <w:r>
        <w:rPr>
          <w:rFonts w:ascii="Kristen ITC" w:hAnsi="Kristen ITC"/>
          <w:b/>
          <w:bCs/>
          <w:color w:val="FF6600"/>
          <w:sz w:val="16"/>
          <w:szCs w:val="16"/>
          <w:lang/>
        </w:rPr>
        <w:t xml:space="preserve">    12) 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E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>vi os mortos, grandes e pequenos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, que estavam diante de Deus,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>e abriram-se os livros; e abriu-se outro livro, que é o da vida. E os mortos foram julgados pelas coisas que estavam escritas nos livros, segundo as suas obras</w:t>
      </w:r>
      <w:r>
        <w:rPr>
          <w:rFonts w:ascii="Kristen ITC" w:hAnsi="Kristen ITC"/>
          <w:color w:val="0000FF"/>
          <w:sz w:val="20"/>
          <w:szCs w:val="20"/>
          <w:lang/>
        </w:rPr>
        <w:t>.</w:t>
      </w:r>
      <w:r>
        <w:rPr>
          <w:rFonts w:ascii="Kristen ITC" w:hAnsi="Kristen ITC"/>
          <w:b/>
          <w:bCs/>
          <w:color w:val="FF6600"/>
          <w:sz w:val="16"/>
          <w:szCs w:val="16"/>
          <w:lang/>
        </w:rPr>
        <w:t xml:space="preserve">    13) 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E deu o mar os mortos que nele havia; e a morte e o inferno deram os mortos que neles havia; e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>foram julgados cada um segundo as suas obras</w:t>
      </w:r>
      <w:r>
        <w:rPr>
          <w:rFonts w:ascii="Kristen ITC" w:hAnsi="Kristen ITC"/>
          <w:color w:val="0000FF"/>
          <w:sz w:val="20"/>
          <w:szCs w:val="20"/>
          <w:lang/>
        </w:rPr>
        <w:t>.</w:t>
      </w:r>
      <w:r>
        <w:rPr>
          <w:rFonts w:ascii="Kristen ITC" w:hAnsi="Kristen ITC"/>
          <w:b/>
          <w:bCs/>
          <w:color w:val="FF6600"/>
          <w:sz w:val="16"/>
          <w:szCs w:val="16"/>
          <w:lang/>
        </w:rPr>
        <w:t xml:space="preserve">    14) 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E a morte e o inferno foram lançados no lago de fogo.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>Esta é a segunda morte.</w:t>
      </w:r>
      <w:r>
        <w:rPr>
          <w:rFonts w:ascii="Kristen ITC" w:hAnsi="Kristen ITC"/>
          <w:b/>
          <w:bCs/>
          <w:color w:val="FF6600"/>
          <w:sz w:val="20"/>
          <w:szCs w:val="20"/>
          <w:lang/>
        </w:rPr>
        <w:t xml:space="preserve">    15) </w:t>
      </w:r>
      <w:r>
        <w:rPr>
          <w:rFonts w:ascii="Kristen ITC" w:hAnsi="Kristen ITC"/>
          <w:b/>
          <w:bCs/>
          <w:color w:val="0000FF"/>
          <w:sz w:val="24"/>
          <w:szCs w:val="24"/>
          <w:lang/>
        </w:rPr>
        <w:t>E aquele que não foi achado escrito no livro da vida foi lançado no lago de fogo</w:t>
      </w:r>
      <w:r>
        <w:rPr>
          <w:rFonts w:ascii="Kristen ITC" w:hAnsi="Kristen ITC"/>
          <w:color w:val="0000FF"/>
          <w:sz w:val="20"/>
          <w:szCs w:val="20"/>
          <w:lang/>
        </w:rPr>
        <w:t>.</w:t>
      </w:r>
      <w:r>
        <w:rPr>
          <w:rFonts w:ascii="Kristen ITC" w:hAnsi="Kristen ITC"/>
          <w:b/>
          <w:bCs/>
          <w:color w:val="FF6600"/>
          <w:sz w:val="16"/>
          <w:szCs w:val="16"/>
          <w:lang/>
        </w:rPr>
        <w:t xml:space="preserve">    </w:t>
      </w:r>
    </w:p>
    <w:p w:rsidR="00223228" w:rsidRDefault="00E20748">
      <w:pPr>
        <w:shd w:val="clear" w:color="auto" w:fill="FFFFFF"/>
        <w:ind w:left="495" w:hanging="360"/>
      </w:pPr>
      <w:r>
        <w:rPr>
          <w:lang/>
        </w:rPr>
        <w:t> </w:t>
      </w:r>
    </w:p>
    <w:p w:rsidR="00223228" w:rsidRDefault="00223228">
      <w:pPr>
        <w:shd w:val="clear" w:color="auto" w:fill="FFFFFF"/>
        <w:spacing w:line="254" w:lineRule="auto"/>
        <w:jc w:val="center"/>
        <w:divId w:val="269552351"/>
        <w:rPr>
          <w:rFonts w:ascii="Roboto" w:eastAsia="Times New Roman" w:hAnsi="Roboto"/>
          <w:color w:val="333333"/>
          <w:sz w:val="23"/>
          <w:szCs w:val="23"/>
        </w:rPr>
      </w:pPr>
      <w:r w:rsidRPr="00223228">
        <w:rPr>
          <w:rFonts w:ascii="Roboto" w:eastAsia="Times New Roman" w:hAnsi="Roboto"/>
          <w:color w:val="333333"/>
          <w:sz w:val="23"/>
          <w:szCs w:val="23"/>
        </w:rPr>
        <w:pict>
          <v:rect id="_x0000_i1025" style="width:606.6pt;height:.75pt" o:hralign="center" o:hrstd="t" o:hr="t" fillcolor="#a0a0a0" stroked="f"/>
        </w:pict>
      </w:r>
    </w:p>
    <w:p w:rsidR="00223228" w:rsidRDefault="00223228">
      <w:pPr>
        <w:shd w:val="clear" w:color="auto" w:fill="FFFFFF"/>
        <w:spacing w:before="300" w:after="240" w:line="254" w:lineRule="auto"/>
        <w:jc w:val="center"/>
        <w:divId w:val="306713386"/>
      </w:pPr>
    </w:p>
    <w:p w:rsidR="00E20748" w:rsidRDefault="00E20748">
      <w:pPr>
        <w:shd w:val="clear" w:color="auto" w:fill="FFFFFF"/>
        <w:spacing w:after="240"/>
      </w:pPr>
      <w:r>
        <w:rPr>
          <w:rFonts w:ascii="Roboto" w:hAnsi="Roboto"/>
          <w:color w:val="333333"/>
          <w:sz w:val="45"/>
          <w:szCs w:val="45"/>
        </w:rPr>
        <w:t>Notas</w:t>
      </w:r>
      <w:r>
        <w:br/>
      </w:r>
      <w:r>
        <w:br/>
      </w:r>
      <w:bookmarkStart w:id="14" w:name="79213E"/>
      <w:bookmarkEnd w:id="14"/>
      <w:r>
        <w:rPr>
          <w:rFonts w:ascii="Roboto" w:hAnsi="Roboto"/>
          <w:sz w:val="17"/>
          <w:szCs w:val="17"/>
          <w:vertAlign w:val="superscript"/>
        </w:rPr>
        <w:t>1</w:t>
      </w:r>
      <w:r>
        <w:rPr>
          <w:rFonts w:ascii="Roboto" w:hAnsi="Roboto"/>
          <w:color w:val="333333"/>
          <w:sz w:val="23"/>
          <w:szCs w:val="23"/>
        </w:rPr>
        <w:t xml:space="preserve"> "João não se refere diretamente a uma segunda ressurreição; uma segunda ressurreição é, no entanto, corretamente inferida tanto do uso de prōtē quanto da expressão 'o resto dos mortos não ressuscitou até que os mil anos terminassem' (Apoc . 20: 5+ ) ". - Alan F. Johnson, Revelação: O Comentário Bíblico do Expositor (Grand Rapids, MI: Editora Zondervan, 1966), p. 188.</w:t>
      </w:r>
      <w:r>
        <w:br/>
      </w:r>
      <w:r>
        <w:br/>
      </w:r>
      <w:bookmarkStart w:id="15" w:name="77348E"/>
      <w:bookmarkEnd w:id="15"/>
      <w:r w:rsidRPr="005F161E">
        <w:rPr>
          <w:rFonts w:ascii="Roboto" w:hAnsi="Roboto"/>
          <w:sz w:val="17"/>
          <w:szCs w:val="17"/>
          <w:vertAlign w:val="superscript"/>
        </w:rPr>
        <w:t>2</w:t>
      </w:r>
      <w:r w:rsidRPr="005F161E">
        <w:rPr>
          <w:rFonts w:ascii="Roboto" w:hAnsi="Roboto"/>
          <w:color w:val="333333"/>
          <w:sz w:val="23"/>
          <w:szCs w:val="23"/>
        </w:rPr>
        <w:t xml:space="preserve"> Donald Gray Barnhouse, Revelação (Grand Rapids, MI: Editora Zondervan, 1971), 381.</w:t>
      </w:r>
      <w:r w:rsidRPr="005F161E">
        <w:br/>
      </w:r>
      <w:r w:rsidRPr="005F161E">
        <w:br/>
      </w:r>
      <w:bookmarkStart w:id="16" w:name="77350E"/>
      <w:bookmarkEnd w:id="16"/>
      <w:r>
        <w:rPr>
          <w:rFonts w:ascii="Roboto" w:hAnsi="Roboto"/>
          <w:sz w:val="17"/>
          <w:szCs w:val="17"/>
          <w:vertAlign w:val="superscript"/>
        </w:rPr>
        <w:t>3</w:t>
      </w:r>
      <w:r>
        <w:rPr>
          <w:rFonts w:ascii="Roboto" w:hAnsi="Roboto"/>
          <w:color w:val="333333"/>
          <w:sz w:val="23"/>
          <w:szCs w:val="23"/>
        </w:rPr>
        <w:t xml:space="preserve"> J. Dwight Pentecostes, Coisas Para Vir: Um Estudo em Escatologia Bíblica (Grand Rapids, MI: Editora Zondervan, 1958), 396.</w:t>
      </w:r>
      <w:r>
        <w:br/>
      </w:r>
      <w:r>
        <w:br/>
      </w:r>
      <w:bookmarkStart w:id="17" w:name="79233E"/>
      <w:bookmarkEnd w:id="17"/>
      <w:r>
        <w:rPr>
          <w:rFonts w:ascii="Roboto" w:hAnsi="Roboto"/>
          <w:sz w:val="17"/>
          <w:szCs w:val="17"/>
          <w:vertAlign w:val="superscript"/>
        </w:rPr>
        <w:t>4</w:t>
      </w:r>
      <w:r>
        <w:rPr>
          <w:rFonts w:ascii="Roboto" w:hAnsi="Roboto"/>
          <w:color w:val="333333"/>
          <w:sz w:val="23"/>
          <w:szCs w:val="23"/>
        </w:rPr>
        <w:t xml:space="preserve"> Veja Steve Lewis, A Ressurreição dos Crentes na Era da Igreja , www.spiritandtruth.org/teaching/Book_of_1st_Thessalonians/08_1Thess_4_13-18/webshow.htm#5 .</w:t>
      </w:r>
      <w:r>
        <w:br/>
      </w:r>
      <w:r>
        <w:br/>
      </w:r>
      <w:bookmarkStart w:id="18" w:name="79240E"/>
      <w:bookmarkEnd w:id="18"/>
      <w:r>
        <w:rPr>
          <w:rFonts w:ascii="Roboto" w:hAnsi="Roboto"/>
          <w:sz w:val="17"/>
          <w:szCs w:val="17"/>
          <w:vertAlign w:val="superscript"/>
        </w:rPr>
        <w:t>5</w:t>
      </w:r>
      <w:r>
        <w:rPr>
          <w:rFonts w:ascii="Roboto" w:hAnsi="Roboto"/>
          <w:color w:val="333333"/>
          <w:sz w:val="23"/>
          <w:szCs w:val="23"/>
        </w:rPr>
        <w:t xml:space="preserve"> John F. Walvoord, Toda Profecia da Bíblia (Colorado Springs, CO: Chariot Victor Publishing, 1990, 1999), 464, 275.</w:t>
      </w:r>
      <w:r>
        <w:br/>
      </w:r>
      <w:r>
        <w:br/>
      </w:r>
      <w:bookmarkStart w:id="19" w:name="79252E"/>
      <w:bookmarkEnd w:id="19"/>
      <w:r>
        <w:rPr>
          <w:rFonts w:ascii="Roboto" w:hAnsi="Roboto"/>
          <w:sz w:val="17"/>
          <w:szCs w:val="17"/>
          <w:vertAlign w:val="superscript"/>
        </w:rPr>
        <w:t>6</w:t>
      </w:r>
      <w:r>
        <w:rPr>
          <w:rFonts w:ascii="Roboto" w:hAnsi="Roboto"/>
          <w:color w:val="333333"/>
          <w:sz w:val="23"/>
          <w:szCs w:val="23"/>
        </w:rPr>
        <w:t xml:space="preserve"> "Mateus sozinho menciona esse milagre. Nada mais é dito sobre essas pessoas, o que seria improvável se elas permanecessem na Terra por muito tempo. Evidentemente, essas pessoas receberam corpos glorificados; eles apareceram 'para muitos' (Mt. 27:53 ), o suficiente para estabelecer a realidade do milagre; e então, sem dúvida, ascenderam à glória - uma espécie de antevisão do 1 °. 1h 4:16 . </w:t>
      </w:r>
      <w:r w:rsidRPr="005F161E">
        <w:rPr>
          <w:rFonts w:ascii="Roboto" w:hAnsi="Roboto"/>
          <w:color w:val="333333"/>
          <w:sz w:val="23"/>
          <w:szCs w:val="23"/>
        </w:rPr>
        <w:t>"- John MacArthur, A Bíblia de Estudo MacArthur (Nashville, TN: Word Publishing, 1997), Mtt. 27:52.</w:t>
      </w:r>
      <w:r w:rsidRPr="005F161E">
        <w:br/>
      </w:r>
      <w:r w:rsidRPr="005F161E">
        <w:br/>
      </w:r>
      <w:bookmarkStart w:id="20" w:name="79271E"/>
      <w:bookmarkEnd w:id="20"/>
      <w:r>
        <w:rPr>
          <w:rFonts w:ascii="Roboto" w:hAnsi="Roboto"/>
          <w:sz w:val="17"/>
          <w:szCs w:val="17"/>
          <w:vertAlign w:val="superscript"/>
        </w:rPr>
        <w:t>7</w:t>
      </w:r>
      <w:r>
        <w:rPr>
          <w:rFonts w:ascii="Roboto" w:hAnsi="Roboto"/>
          <w:color w:val="333333"/>
          <w:sz w:val="23"/>
          <w:szCs w:val="23"/>
        </w:rPr>
        <w:t xml:space="preserve"> Ver Eventos da 70ª Semana de Daniel .</w:t>
      </w:r>
      <w:r>
        <w:br/>
      </w:r>
      <w:r>
        <w:br/>
      </w:r>
      <w:bookmarkStart w:id="21" w:name="79281E"/>
      <w:bookmarkEnd w:id="21"/>
      <w:r>
        <w:rPr>
          <w:rFonts w:ascii="Roboto" w:hAnsi="Roboto"/>
          <w:sz w:val="17"/>
          <w:szCs w:val="17"/>
          <w:vertAlign w:val="superscript"/>
        </w:rPr>
        <w:t>8</w:t>
      </w:r>
      <w:r>
        <w:rPr>
          <w:rFonts w:ascii="Roboto" w:hAnsi="Roboto"/>
          <w:color w:val="333333"/>
          <w:sz w:val="23"/>
          <w:szCs w:val="23"/>
        </w:rPr>
        <w:t xml:space="preserve"> "O principal problema relativo às ressurreições na segunda vinda de Cristo entre os pré-milenistas é a questão de se os justos Israel e os santos do Antigo Testamento em geral são levantados neste momento. Uma interpretação popular originada em Darby e seus associados é que a ressurreição dos santos do Antigo Testamento ocorre ao mesmo tempo que o arrebatamento da igreja, isto é, antes da tribulação. Esta interpretação foi seguida por expositores tão valiosos como William Kelly, AC Gaebelein, CI Scofield e uma série de outros. O apoio a esta interpretação é fornecido por três argumentos gerais: (1) Cristo morreu pelos santos do Velho Testamento, bem como pela igreja e, portanto, eles têm direito à ressurreição ao mesmo tempo que a igreja, (2) De acordo com 1 Tessalonicenses 1Th. 4:16 , a voz do arcanjo é ouvida no tempo do arrebatamento. Na medida em que Miguel, o arcanjo, é o protetor especial de Israel, sua presença no arrebatamento indicaria a ressurreição de Israel. (3) Os vinte e quatro anciãos do Apocalipse Rev. 4: 1 + são compostos de santos do Antigo e do Novo Testamentos e, na medida em que são retratados no céu coroados e, portanto, recompensados ​​em Apocalipse Rev. 4: 1 + antes da tribulação, isso indicaria que os santos do Antigo Testamento, bem como a igreja, já foram ressuscitados dentre os mortos. . . . [Mas] há boas razões para reconsideração. A referência a 'os mortos em Cristo' (1 Tessalonicenses 4:16 ) de forma alguma inclui claramente todos os santos. A expressão "em Cristo" é uniformemente usada no Novo Testamento, onde quer que tenha significado teológico, como uma referência àqueles que foram batizados pelo Espírito no corpo de Cristo, e nunca é usada em referência a santos antes do Dia de Cristo. Pentecostes É significativo que a palavra santos , uma designação mais geral dos justos, não seja usada, mas sim uma expressão técnica, 'os mortos em Cristo'. Parece indicar uma limitação da predição para aqueles [tendo sido batizados pelo Espírito Santo] que morrem na presente dispensação. . . . Contra a obscuridade no Novo Testamento, no entanto, é o fato de que o Antigo Testamento parece colocar a ressurreição de Israel após a tribulação [Dan.Dan 12: 1-2 ]. </w:t>
      </w:r>
      <w:r>
        <w:rPr>
          <w:rFonts w:ascii="Roboto" w:hAnsi="Roboto"/>
          <w:color w:val="333333"/>
          <w:sz w:val="23"/>
          <w:szCs w:val="23"/>
          <w:lang w:val="en-CA"/>
        </w:rPr>
        <w:t>"- ​​John F. Walvoord, O Reino Milenar (Grand Rapids, MI: Zondervan Publishing House, 1959), 279-281.</w:t>
      </w:r>
      <w:r>
        <w:rPr>
          <w:lang w:val="en-CA"/>
        </w:rPr>
        <w:br/>
      </w:r>
      <w:r>
        <w:rPr>
          <w:lang w:val="en-CA"/>
        </w:rPr>
        <w:br/>
      </w:r>
      <w:bookmarkStart w:id="22" w:name="79299E"/>
      <w:bookmarkEnd w:id="22"/>
      <w:r>
        <w:rPr>
          <w:rFonts w:ascii="Roboto" w:hAnsi="Roboto"/>
          <w:sz w:val="17"/>
          <w:szCs w:val="17"/>
          <w:vertAlign w:val="superscript"/>
        </w:rPr>
        <w:t>9</w:t>
      </w:r>
      <w:r>
        <w:rPr>
          <w:rFonts w:ascii="Roboto" w:hAnsi="Roboto"/>
          <w:color w:val="333333"/>
          <w:sz w:val="23"/>
          <w:szCs w:val="23"/>
        </w:rPr>
        <w:t xml:space="preserve"> As opiniões diferem quanto a se esta passagem inclui qualquer referência a uma ressurreição física literal. O contexto da passagem argumenta contra: (1) Os ossos são vistos sobre a superfície do solo; (2) Dizem que os ossos são "toda a casa de Israel" (Ez. Ez. 37:11 ); (3) A maneira pela qual a ressurreição ocorre - passo a passo e em resposta ao comando de Ezequiel - é diferente de qualquer outra ressurreição física registrada nas Escrituras.</w:t>
      </w:r>
      <w:r>
        <w:br/>
      </w:r>
      <w:r>
        <w:br/>
      </w:r>
      <w:bookmarkStart w:id="23" w:name="79316E"/>
      <w:bookmarkEnd w:id="23"/>
      <w:r>
        <w:rPr>
          <w:rFonts w:ascii="Roboto" w:hAnsi="Roboto"/>
          <w:sz w:val="17"/>
          <w:szCs w:val="17"/>
          <w:vertAlign w:val="superscript"/>
        </w:rPr>
        <w:t>10</w:t>
      </w:r>
      <w:r>
        <w:rPr>
          <w:rFonts w:ascii="Roboto" w:hAnsi="Roboto"/>
          <w:color w:val="333333"/>
          <w:sz w:val="23"/>
          <w:szCs w:val="23"/>
        </w:rPr>
        <w:t xml:space="preserve"> Há uma diferença de opinião quanto a se algum crente é parte desta ressurreição. Veja o comentário sobre Apocalipse 20:12 .</w:t>
      </w:r>
      <w:r>
        <w:br/>
      </w:r>
      <w:r>
        <w:br/>
      </w:r>
      <w:bookmarkStart w:id="24" w:name="77426E"/>
      <w:bookmarkEnd w:id="24"/>
      <w:r>
        <w:rPr>
          <w:rFonts w:ascii="Roboto" w:hAnsi="Roboto"/>
          <w:sz w:val="17"/>
          <w:szCs w:val="17"/>
          <w:vertAlign w:val="superscript"/>
        </w:rPr>
        <w:t>11</w:t>
      </w:r>
      <w:r>
        <w:rPr>
          <w:rFonts w:ascii="Roboto" w:hAnsi="Roboto"/>
          <w:color w:val="333333"/>
          <w:sz w:val="23"/>
          <w:szCs w:val="23"/>
        </w:rPr>
        <w:t xml:space="preserve"> John F. Walvoord, A Revelação de Jesus Cristo (Chicago, IL: Moody Press, 1966), 307.</w:t>
      </w:r>
      <w:r>
        <w:br/>
      </w:r>
      <w:r>
        <w:br/>
      </w:r>
      <w:bookmarkStart w:id="25" w:name="77430E"/>
      <w:bookmarkEnd w:id="25"/>
      <w:r>
        <w:rPr>
          <w:rFonts w:ascii="Roboto" w:hAnsi="Roboto"/>
          <w:sz w:val="17"/>
          <w:szCs w:val="17"/>
          <w:vertAlign w:val="superscript"/>
        </w:rPr>
        <w:t>12</w:t>
      </w:r>
      <w:r>
        <w:rPr>
          <w:rFonts w:ascii="Roboto" w:hAnsi="Roboto"/>
          <w:color w:val="333333"/>
          <w:sz w:val="23"/>
          <w:szCs w:val="23"/>
        </w:rPr>
        <w:t xml:space="preserve"> Arnold G. Fruchtenbaum, Os Passos do Messias , rev ed. (Tustin, CA: Ariel Ministries, 2003), 376.</w:t>
      </w:r>
      <w:r>
        <w:br/>
      </w:r>
      <w:r>
        <w:br/>
      </w:r>
      <w:bookmarkStart w:id="26" w:name="77434E"/>
      <w:bookmarkEnd w:id="26"/>
      <w:r>
        <w:rPr>
          <w:rFonts w:ascii="Roboto" w:hAnsi="Roboto"/>
          <w:sz w:val="17"/>
          <w:szCs w:val="17"/>
          <w:vertAlign w:val="superscript"/>
        </w:rPr>
        <w:t>13</w:t>
      </w:r>
      <w:r>
        <w:rPr>
          <w:rFonts w:ascii="Roboto" w:hAnsi="Roboto"/>
          <w:color w:val="333333"/>
          <w:sz w:val="23"/>
          <w:szCs w:val="23"/>
        </w:rPr>
        <w:t xml:space="preserve"> LaHaye, "Um Milênio Literal como Ensinado nas Escrituras, Parte 4", em Thomas Ice, ed., Pre-Trib Perspectives , vol. 8 não.10 (Dallas, TX: Centro de Pesquisa Pré-Tribulação, fevereiro de 2004), 2.</w:t>
      </w:r>
      <w:r>
        <w:br/>
      </w:r>
      <w:r>
        <w:br/>
      </w:r>
      <w:bookmarkStart w:id="27" w:name="79351E"/>
      <w:bookmarkEnd w:id="27"/>
      <w:r>
        <w:rPr>
          <w:rFonts w:ascii="Roboto" w:hAnsi="Roboto"/>
          <w:sz w:val="17"/>
          <w:szCs w:val="17"/>
          <w:vertAlign w:val="superscript"/>
        </w:rPr>
        <w:t>14</w:t>
      </w:r>
      <w:r>
        <w:rPr>
          <w:rFonts w:ascii="Roboto" w:hAnsi="Roboto"/>
          <w:color w:val="333333"/>
          <w:sz w:val="23"/>
          <w:szCs w:val="23"/>
        </w:rPr>
        <w:t xml:space="preserve"> "A ressurreição dos mortos, incluindo os iníquos, bem como o restante dos justos, que não eram do número dos mártires, já não tinham sido promovidos a participar do Reino Milenar." - Isbon T. Beckwith, O Apocalipse de João (Eugene, OR: Wipf e Stock Publishers, 2001), 161. "Os ímpios que haviam morrido desde o tempo de Adão até o segundo advento de Cristo, e todos os justos e iníquos que haviam morrido durante e depois do milênio, terão então sua porção eterna designada a eles. "- AR Fausset, " A Revelação de São João, o Divino ", em Robert Jamieson, AR Fausset, e David Brown, Um Comentário, Crítico e Explanatório, sobre o Antigo e o Novo Testamento (Oak Harbor, WA: Logos Research Systems, Inc., 1997, 1877), Rev. 20:11.</w:t>
      </w:r>
      <w:r>
        <w:br/>
      </w:r>
      <w:r>
        <w:br/>
      </w:r>
      <w:bookmarkStart w:id="28" w:name="79371E"/>
      <w:bookmarkEnd w:id="28"/>
      <w:r>
        <w:rPr>
          <w:rFonts w:ascii="Roboto" w:hAnsi="Roboto"/>
          <w:sz w:val="17"/>
          <w:szCs w:val="17"/>
          <w:vertAlign w:val="superscript"/>
        </w:rPr>
        <w:t>15</w:t>
      </w:r>
      <w:r>
        <w:rPr>
          <w:rFonts w:ascii="Roboto" w:hAnsi="Roboto"/>
          <w:color w:val="333333"/>
          <w:sz w:val="23"/>
          <w:szCs w:val="23"/>
        </w:rPr>
        <w:t xml:space="preserve"> Barnhouse, Revelação , 390.</w:t>
      </w:r>
      <w:r>
        <w:br/>
      </w:r>
      <w:r>
        <w:br/>
      </w:r>
      <w:bookmarkStart w:id="29" w:name="_GoBack"/>
      <w:bookmarkEnd w:id="29"/>
      <w:r>
        <w:br/>
      </w:r>
      <w:r>
        <w:br/>
      </w:r>
      <w:r>
        <w:br/>
        <w:t xml:space="preserve">by </w:t>
      </w:r>
      <w:r>
        <w:br/>
      </w:r>
      <w:r>
        <w:br/>
        <w:t xml:space="preserve">Dr. </w:t>
      </w:r>
      <w:r>
        <w:rPr>
          <w:b/>
          <w:bCs/>
          <w:sz w:val="28"/>
          <w:szCs w:val="28"/>
        </w:rPr>
        <w:t>Tony Garland</w:t>
      </w:r>
      <w:r>
        <w:rPr>
          <w:b/>
          <w:bCs/>
          <w:sz w:val="28"/>
          <w:szCs w:val="28"/>
        </w:rPr>
        <w:br/>
      </w:r>
      <w:r>
        <w:br/>
        <w:t xml:space="preserve">Traduzido por </w:t>
      </w:r>
      <w:r>
        <w:rPr>
          <w:i/>
          <w:iCs/>
          <w:sz w:val="28"/>
          <w:szCs w:val="28"/>
        </w:rPr>
        <w:t>Israel Zacca</w:t>
      </w:r>
      <w:r>
        <w:t>, set.2018</w:t>
      </w:r>
      <w:r>
        <w:br/>
      </w:r>
      <w:r>
        <w:br/>
        <w:t>(brevemente revisado por Hélio de MS)</w:t>
      </w:r>
    </w:p>
    <w:sectPr w:rsidR="00E20748" w:rsidSect="002232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</w:compat>
  <w:rsids>
    <w:rsidRoot w:val="005F161E"/>
    <w:rsid w:val="00223228"/>
    <w:rsid w:val="005F161E"/>
    <w:rsid w:val="00660400"/>
    <w:rsid w:val="00870160"/>
    <w:rsid w:val="00E20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28"/>
    <w:pPr>
      <w:spacing w:after="0" w:line="240" w:lineRule="auto"/>
    </w:pPr>
    <w:rPr>
      <w:rFonts w:ascii="Times New Roman" w:eastAsiaTheme="minorEastAsia" w:hAnsi="Times New Roman" w:cs="Times New Roman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223228"/>
    <w:pPr>
      <w:keepNext/>
      <w:spacing w:before="240"/>
      <w:jc w:val="center"/>
      <w:outlineLvl w:val="0"/>
    </w:pPr>
    <w:rPr>
      <w:rFonts w:ascii="Wide Latin" w:hAnsi="Wide Latin"/>
      <w:b/>
      <w:bCs/>
      <w:color w:val="C0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rsid w:val="00223228"/>
    <w:pPr>
      <w:keepNext/>
      <w:spacing w:before="40"/>
      <w:outlineLvl w:val="1"/>
    </w:pPr>
    <w:rPr>
      <w:rFonts w:ascii="Cambria" w:hAnsi="Cambria"/>
      <w:b/>
      <w:bCs/>
      <w:color w:val="2F5496"/>
      <w:sz w:val="28"/>
      <w:szCs w:val="28"/>
      <w:u w:val="single"/>
    </w:rPr>
  </w:style>
  <w:style w:type="paragraph" w:styleId="Ttulo3">
    <w:name w:val="heading 3"/>
    <w:basedOn w:val="Normal"/>
    <w:link w:val="Ttulo3Char"/>
    <w:uiPriority w:val="9"/>
    <w:qFormat/>
    <w:rsid w:val="00223228"/>
    <w:pPr>
      <w:keepNext/>
      <w:spacing w:before="40"/>
      <w:outlineLvl w:val="2"/>
    </w:pPr>
    <w:rPr>
      <w:rFonts w:ascii="Cambria" w:hAnsi="Cambria"/>
      <w:b/>
      <w:bCs/>
      <w:color w:val="C45911"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2322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23228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23228"/>
    <w:rPr>
      <w:rFonts w:ascii="Wide Latin" w:hAnsi="Wide Latin" w:hint="default"/>
      <w:b/>
      <w:bCs/>
      <w:color w:val="C0000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3228"/>
    <w:rPr>
      <w:rFonts w:ascii="Cambria" w:hAnsi="Cambria" w:hint="default"/>
      <w:b/>
      <w:bCs/>
      <w:color w:val="2F5496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3228"/>
    <w:rPr>
      <w:rFonts w:ascii="Cambria" w:hAnsi="Cambria" w:hint="default"/>
      <w:b/>
      <w:bCs/>
      <w:color w:val="C45911"/>
      <w:u w:val="single"/>
    </w:rPr>
  </w:style>
  <w:style w:type="paragraph" w:customStyle="1" w:styleId="msonormal0">
    <w:name w:val="msonormal"/>
    <w:basedOn w:val="Normal"/>
    <w:rsid w:val="00223228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322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23228"/>
    <w:pPr>
      <w:ind w:left="720"/>
    </w:pPr>
  </w:style>
  <w:style w:type="paragraph" w:customStyle="1" w:styleId="msolistparagraphcxspfirst">
    <w:name w:val="msolistparagraphcxspfirst"/>
    <w:basedOn w:val="Normal"/>
    <w:rsid w:val="00223228"/>
    <w:pPr>
      <w:ind w:left="720"/>
    </w:pPr>
  </w:style>
  <w:style w:type="paragraph" w:customStyle="1" w:styleId="msolistparagraphcxspmiddle">
    <w:name w:val="msolistparagraphcxspmiddle"/>
    <w:basedOn w:val="Normal"/>
    <w:rsid w:val="00223228"/>
    <w:pPr>
      <w:ind w:left="720"/>
    </w:pPr>
  </w:style>
  <w:style w:type="paragraph" w:customStyle="1" w:styleId="msolistparagraphcxsplast">
    <w:name w:val="msolistparagraphcxsplast"/>
    <w:basedOn w:val="Normal"/>
    <w:rsid w:val="00223228"/>
    <w:pPr>
      <w:ind w:left="720"/>
    </w:pPr>
  </w:style>
  <w:style w:type="paragraph" w:customStyle="1" w:styleId="citblock">
    <w:name w:val="citblock"/>
    <w:basedOn w:val="Normal"/>
    <w:rsid w:val="00223228"/>
    <w:pPr>
      <w:spacing w:before="100" w:beforeAutospacing="1" w:after="100" w:afterAutospacing="1"/>
    </w:pPr>
    <w:rPr>
      <w:sz w:val="24"/>
      <w:szCs w:val="24"/>
    </w:rPr>
  </w:style>
  <w:style w:type="paragraph" w:customStyle="1" w:styleId="h2">
    <w:name w:val="h2"/>
    <w:basedOn w:val="Normal"/>
    <w:rsid w:val="00223228"/>
    <w:pPr>
      <w:spacing w:before="100" w:beforeAutospacing="1" w:after="100" w:afterAutospacing="1"/>
    </w:pPr>
    <w:rPr>
      <w:sz w:val="24"/>
      <w:szCs w:val="24"/>
    </w:rPr>
  </w:style>
  <w:style w:type="paragraph" w:customStyle="1" w:styleId="endnote">
    <w:name w:val="endnote"/>
    <w:basedOn w:val="Normal"/>
    <w:rsid w:val="00223228"/>
    <w:pPr>
      <w:spacing w:before="100" w:beforeAutospacing="1" w:after="100" w:afterAutospacing="1"/>
    </w:pPr>
    <w:rPr>
      <w:sz w:val="24"/>
      <w:szCs w:val="24"/>
    </w:rPr>
  </w:style>
  <w:style w:type="paragraph" w:customStyle="1" w:styleId="msochpdefault">
    <w:name w:val="msochpdefault"/>
    <w:basedOn w:val="Normal"/>
    <w:rsid w:val="00223228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msopapdefault">
    <w:name w:val="msopapdefault"/>
    <w:basedOn w:val="Normal"/>
    <w:rsid w:val="00223228"/>
    <w:pPr>
      <w:spacing w:before="100" w:beforeAutospacing="1" w:after="160" w:line="254" w:lineRule="auto"/>
    </w:pPr>
    <w:rPr>
      <w:sz w:val="24"/>
      <w:szCs w:val="24"/>
    </w:rPr>
  </w:style>
  <w:style w:type="character" w:customStyle="1" w:styleId="notranslate">
    <w:name w:val="notranslate"/>
    <w:basedOn w:val="Fontepargpadro"/>
    <w:rsid w:val="00223228"/>
  </w:style>
  <w:style w:type="character" w:customStyle="1" w:styleId="text-muted">
    <w:name w:val="text-muted"/>
    <w:basedOn w:val="Fontepargpadro"/>
    <w:rsid w:val="00223228"/>
  </w:style>
  <w:style w:type="character" w:customStyle="1" w:styleId="cit">
    <w:name w:val="cit"/>
    <w:basedOn w:val="Fontepargpadro"/>
    <w:rsid w:val="00223228"/>
  </w:style>
  <w:style w:type="character" w:customStyle="1" w:styleId="endnoteref">
    <w:name w:val="endnoteref"/>
    <w:basedOn w:val="Fontepargpadro"/>
    <w:rsid w:val="00223228"/>
  </w:style>
  <w:style w:type="character" w:customStyle="1" w:styleId="translit">
    <w:name w:val="translit"/>
    <w:basedOn w:val="Fontepargpadro"/>
    <w:rsid w:val="002232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133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23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HELIO\IGREJA\0\SoScrip-EmCONSTRUCAO\EscatologiaEDispensacoes\_NOLINK_|_IGNORE_|VLIDX:1|verse:50.3.11|modid:acf2007" TargetMode="External"/><Relationship Id="rId13" Type="http://schemas.openxmlformats.org/officeDocument/2006/relationships/hyperlink" Target="VLIDX:0|_VLVREF_" TargetMode="External"/><Relationship Id="rId18" Type="http://schemas.openxmlformats.org/officeDocument/2006/relationships/hyperlink" Target="file:///D:\HELIO\IGREJA\0\SoScrip-EmCONSTRUCAO\EscatologiaEDispensacoes\_NOLINK_|_IGNORE_|VLIDX:1|verse:23.65.20|modid:acf20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HELIO\IGREJA\0\SoScrip-EmCONSTRUCAO\EscatologiaEDispensacoes\_NOLINK_|_IGNORE_|VLIDX:0|verse:27.12.2|modid:acf2007" TargetMode="External"/><Relationship Id="rId7" Type="http://schemas.openxmlformats.org/officeDocument/2006/relationships/hyperlink" Target="file:///D:\HELIO\IGREJA\0\SoScrip-EmCONSTRUCAO\EscatologiaEDispensacoes\_NOLINK_|_IGNORE_|VLIDX:1|verse:50.3.11|modid:acf2007" TargetMode="External"/><Relationship Id="rId12" Type="http://schemas.openxmlformats.org/officeDocument/2006/relationships/hyperlink" Target="VLIDX:3|_VLVREF_" TargetMode="External"/><Relationship Id="rId17" Type="http://schemas.openxmlformats.org/officeDocument/2006/relationships/hyperlink" Target="file:///D:\HELIO\IGREJA\0\SoScrip-EmCONSTRUCAO\EscatologiaEDispensacoes\_NOLINK_|_IGNORE_|VLIDX:1|verse:23.65.20|modid:acf2007" TargetMode="External"/><Relationship Id="rId2" Type="http://schemas.openxmlformats.org/officeDocument/2006/relationships/settings" Target="settings.xml"/><Relationship Id="rId16" Type="http://schemas.openxmlformats.org/officeDocument/2006/relationships/hyperlink" Target="VLIDX:1|_VLVREF_" TargetMode="External"/><Relationship Id="rId20" Type="http://schemas.openxmlformats.org/officeDocument/2006/relationships/hyperlink" Target="file:///D:\HELIO\IGREJA\0\SoScrip-EmCONSTRUCAO\EscatologiaEDispensacoes\_NOLINK_|_IGNORE_|VLIDX:0|verse:27.12.2|modid:acf2007" TargetMode="External"/><Relationship Id="rId1" Type="http://schemas.openxmlformats.org/officeDocument/2006/relationships/styles" Target="styles.xml"/><Relationship Id="rId6" Type="http://schemas.openxmlformats.org/officeDocument/2006/relationships/hyperlink" Target="VLIDX:1|_VLVREF_" TargetMode="External"/><Relationship Id="rId11" Type="http://schemas.openxmlformats.org/officeDocument/2006/relationships/hyperlink" Target="VLIDX:2|_VLVREF_" TargetMode="External"/><Relationship Id="rId24" Type="http://schemas.openxmlformats.org/officeDocument/2006/relationships/theme" Target="theme/theme1.xml"/><Relationship Id="rId5" Type="http://schemas.openxmlformats.org/officeDocument/2006/relationships/hyperlink" Target="VLIDX:0|_VLVREF_" TargetMode="External"/><Relationship Id="rId15" Type="http://schemas.openxmlformats.org/officeDocument/2006/relationships/hyperlink" Target="file:///D:\HELIO\IGREJA\0\SoScrip-EmCONSTRUCAO\EscatologiaEDispensacoes\_NOLINK_|_IGNORE_|VLIDX:0|verse:40.25.34|modid:acf2007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D:\HELIO\IGREJA\0\SoScrip-EmCONSTRUCAO\EscatologiaEDispensacoes\_NOLINK_|_IGNORE_|VLIDX:1|verse:50.3.13|modid:acf2007" TargetMode="External"/><Relationship Id="rId19" Type="http://schemas.openxmlformats.org/officeDocument/2006/relationships/hyperlink" Target="VLIDX:0|_VLVREF_" TargetMode="External"/><Relationship Id="rId4" Type="http://schemas.openxmlformats.org/officeDocument/2006/relationships/hyperlink" Target="https://www.biblestudytools.com/commentaries/revelation/revelation-20/order-of-resurrection.html" TargetMode="External"/><Relationship Id="rId9" Type="http://schemas.openxmlformats.org/officeDocument/2006/relationships/hyperlink" Target="file:///D:\HELIO\IGREJA\0\SoScrip-EmCONSTRUCAO\EscatologiaEDispensacoes\_NOLINK_|_IGNORE_|VLIDX:1|verse:50.3.13|modid:acf2007" TargetMode="External"/><Relationship Id="rId14" Type="http://schemas.openxmlformats.org/officeDocument/2006/relationships/hyperlink" Target="file:///D:\HELIO\IGREJA\0\SoScrip-EmCONSTRUCAO\EscatologiaEDispensacoes\_NOLINK_|_IGNORE_|VLIDX:0|verse:40.25.34|modid:acf2007" TargetMode="External"/><Relationship Id="rId22" Type="http://schemas.openxmlformats.org/officeDocument/2006/relationships/hyperlink" Target="VLIDX:1|_VLVREF_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3390</Words>
  <Characters>18306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3</cp:revision>
  <dcterms:created xsi:type="dcterms:W3CDTF">2019-02-23T14:35:00Z</dcterms:created>
  <dcterms:modified xsi:type="dcterms:W3CDTF">2020-11-27T00:40:00Z</dcterms:modified>
</cp:coreProperties>
</file>