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7A5A" w14:textId="77777777" w:rsidR="00C56640" w:rsidRDefault="00C56640" w:rsidP="00C56640"/>
    <w:p w14:paraId="2A3D9295" w14:textId="77777777" w:rsidR="00C56640" w:rsidRDefault="00C56640" w:rsidP="00C56640">
      <w:pPr>
        <w:pStyle w:val="Ttulo1"/>
      </w:pPr>
      <w:bookmarkStart w:id="0" w:name="_Toc504467761"/>
      <w:bookmarkStart w:id="1" w:name="_Toc504199580"/>
      <w:bookmarkStart w:id="2" w:name="_Toc503619849"/>
      <w:bookmarkStart w:id="3" w:name="_Toc502742140"/>
      <w:bookmarkStart w:id="4" w:name="_Toc501533925"/>
      <w:bookmarkStart w:id="5" w:name="_Toc501103800"/>
      <w:bookmarkStart w:id="6" w:name="_Toc500585461"/>
      <w:bookmarkStart w:id="7" w:name="_Toc499632164"/>
      <w:bookmarkStart w:id="8" w:name="_Toc499882501"/>
      <w:bookmarkStart w:id="9" w:name="_Toc51068186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1. --&gt;&gt;</w:t>
      </w:r>
      <w:r>
        <w:rPr>
          <w:rFonts w:ascii="Times New Roman" w:hAnsi="Times New Roman"/>
        </w:rPr>
        <w:t xml:space="preserve"> </w:t>
      </w:r>
      <w:r>
        <w:rPr>
          <w:vertAlign w:val="superscript"/>
        </w:rPr>
        <w:t>Preliminar 1:</w:t>
      </w:r>
      <w:r>
        <w:t xml:space="preserve"> A 70ª Semana De Daniel </w:t>
      </w:r>
      <w:r>
        <w:rPr>
          <w:vertAlign w:val="superscript"/>
        </w:rPr>
        <w:t>(70-SD)</w:t>
      </w:r>
      <w:r>
        <w:t xml:space="preserve"> Virá!</w:t>
      </w:r>
      <w:bookmarkEnd w:id="9"/>
    </w:p>
    <w:p w14:paraId="16D761F6" w14:textId="2885E64C" w:rsidR="00ED418F" w:rsidRDefault="00C56640" w:rsidP="00ED418F">
      <w:pPr>
        <w:jc w:val="center"/>
      </w:pPr>
      <w:r w:rsidRPr="00ED418F">
        <w:br/>
      </w:r>
      <w:r w:rsidRPr="00ED418F">
        <w:br/>
      </w:r>
      <w:r w:rsidRPr="00ED418F">
        <w:rPr>
          <w:b/>
        </w:rPr>
        <w:t>David Cloud</w:t>
      </w:r>
      <w:r w:rsidRPr="00ED418F">
        <w:t xml:space="preserve"> </w:t>
      </w:r>
      <w:r w:rsidRPr="00ED418F">
        <w:br/>
        <w:t>(</w:t>
      </w:r>
      <w:hyperlink r:id="rId4" w:history="1">
        <w:r w:rsidRPr="00ED418F">
          <w:rPr>
            <w:rStyle w:val="Hyperlink"/>
          </w:rPr>
          <w:t>http://solascriptura-tt.org/EscatologiaEDispensacoes/70SemanasDeDaniel-DavidCloud.AlissonSantos.htm</w:t>
        </w:r>
      </w:hyperlink>
      <w:r w:rsidRPr="00ED418F">
        <w:t xml:space="preserve"> )</w:t>
      </w:r>
      <w:r w:rsidR="00ED418F" w:rsidRPr="00ED418F">
        <w:br/>
      </w:r>
      <w:r w:rsidR="00ED418F" w:rsidRPr="00ED418F">
        <w:br/>
      </w:r>
      <w:r w:rsidR="00ED418F">
        <w:br/>
      </w:r>
      <w:bookmarkStart w:id="10" w:name="_Hlk510084594"/>
      <w:r w:rsidR="00ED418F">
        <w:rPr>
          <w:b/>
          <w:bCs/>
          <w:sz w:val="24"/>
          <w:szCs w:val="24"/>
        </w:rPr>
        <w:t>Hélio de Menezes Silva</w:t>
      </w:r>
      <w:r w:rsidR="00ED418F">
        <w:t>, começando em 2011 e concluindo em 22.01.2018</w:t>
      </w:r>
      <w:r w:rsidR="00ED418F">
        <w:rPr>
          <w:sz w:val="16"/>
          <w:szCs w:val="16"/>
        </w:rPr>
        <w:br/>
      </w:r>
      <w:r w:rsidR="00ED418F">
        <w:t>(Membro da IBBF – Soledade, PB)</w:t>
      </w:r>
      <w:bookmarkEnd w:id="10"/>
    </w:p>
    <w:p w14:paraId="172D2756" w14:textId="33E0BD10" w:rsidR="00C56640" w:rsidRPr="00ED418F" w:rsidRDefault="00ED418F" w:rsidP="00ED418F">
      <w:pPr>
        <w:jc w:val="center"/>
      </w:pPr>
      <w:bookmarkStart w:id="11" w:name="_GoBack"/>
      <w:bookmarkEnd w:id="11"/>
      <w:r>
        <w:br/>
      </w:r>
      <w:r>
        <w:br/>
      </w:r>
    </w:p>
    <w:p w14:paraId="3A4AD37A" w14:textId="7AF456C1" w:rsidR="00C56640" w:rsidRDefault="00C56640" w:rsidP="00C56640">
      <w:r w:rsidRPr="00ED418F">
        <w:br/>
      </w:r>
      <w:r w:rsidRPr="00ED418F">
        <w:br/>
      </w:r>
      <w:r>
        <w:t>A profecia de Daniel, das "70 Semanas", é uma das profecias mais surpreendentes e importantes na Escritura. Um Livro que prediz o futuro em detalhes com precisão perfeita é, obviamente, um Livro Divino!</w:t>
      </w:r>
      <w:r>
        <w:br/>
      </w:r>
      <w:r>
        <w:br/>
      </w:r>
      <w:r>
        <w:rPr>
          <w:rFonts w:ascii="Segoe UI" w:hAnsi="Segoe UI" w:cs="Segoe UI"/>
          <w:b/>
          <w:bCs/>
          <w:sz w:val="18"/>
          <w:lang w:val="x-none"/>
        </w:rPr>
        <w:t xml:space="preserve">Dn 9:24-27 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24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Setenta semanas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determinadas sobre o teu povo, e sobre a tua santa cidade, para fazer cessar a transgressão, e para dar fim aos pecados, e para expiar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a iniquidade, e trazer a justiça eterna, e selar a visão e a profecia, e para ungir o Mais Santo de todos.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br/>
        <w:t xml:space="preserve">25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Sabe e entende: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desde a saída da ordem para restaurar, e para edificar a Jerusalém, até ao Messias, o Príncipe,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haverá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sete semanas, e sessenta e duas semanas; as ruas e o muro se reedificarão, mas em tempos angustiosos.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br/>
        <w:t xml:space="preserve">26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depois das sessenta e duas semanas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cortado- fora o Messias, mas não por causa de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Ele mesmo; e o povo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do príncipe, que há de vir, destruirá a cidade e o santuário, e o seu fim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com uma inundação; e, até ao fim da guerra,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determinadas as assolações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lang w:val="x-none"/>
        </w:rPr>
        <w:br/>
        <w:t xml:space="preserve">27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ele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firmará aliança com muitos por uma semana; e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na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metade da semana fará cessar o sacrifício e a oblação; e, por causa do espalhamento das abominações, ele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a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fará assolada, e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isso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até à consumação; e o que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determinado 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será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derramado sobre o assolador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" </w:t>
      </w:r>
      <w:r>
        <w:rPr>
          <w:rFonts w:ascii="Segoe UI" w:hAnsi="Segoe UI" w:cs="Segoe UI"/>
          <w:i/>
          <w:iCs/>
          <w:color w:val="464646"/>
          <w:sz w:val="18"/>
          <w:lang w:val="x-none"/>
        </w:rPr>
        <w:t>LTT</w:t>
      </w:r>
      <w:r>
        <w:rPr>
          <w:rFonts w:ascii="Segoe UI" w:hAnsi="Segoe UI" w:cs="Segoe UI"/>
          <w:i/>
          <w:iCs/>
          <w:color w:val="464646"/>
          <w:lang w:val="x-none"/>
        </w:rPr>
        <w:br/>
      </w:r>
      <w:r>
        <w:br/>
        <w:t>Os 70 semanas são semanas [que são sequências] de [7] anos, ou [70 sequências vezes 7 anos em cada sequência =] 490 anos. Isto é evidente pelo cumprimento.</w:t>
      </w:r>
      <w:r>
        <w:br/>
      </w:r>
      <w:r>
        <w:br/>
        <w:t>Durante este período de 70 semanas, os juízos de Deus sobre Israel serão completados e [, logo depois,] Cristo voltará para estabelecer o [Seu] reino. O anjo diz a Daniel que a profecia se refere ao seu próprio povo, os judeus, e à cidade santa, que é Jerusalém (Dn 9:24).</w:t>
      </w:r>
      <w:r>
        <w:br/>
      </w:r>
      <w:r>
        <w:br/>
        <w:t>As primeiras 69 semanas (483 anos) duraram desde o tempo em que o mandamento foi dado "</w:t>
      </w:r>
      <w:r>
        <w:rPr>
          <w:rFonts w:ascii="Kristen ITC" w:hAnsi="Kristen ITC"/>
          <w:b/>
          <w:bCs/>
          <w:color w:val="DF0000"/>
          <w:sz w:val="14"/>
          <w:lang w:val="x-none"/>
        </w:rPr>
        <w:t>para restaurar, e para edificar a Jerusalém</w:t>
      </w:r>
      <w:r>
        <w:t>" (depois do cativeiro babilônico,) até o tempo em que foi "</w:t>
      </w:r>
      <w:r>
        <w:rPr>
          <w:rFonts w:ascii="Kristen ITC" w:hAnsi="Kristen ITC"/>
          <w:b/>
          <w:bCs/>
          <w:color w:val="DF0000"/>
          <w:sz w:val="14"/>
          <w:lang w:val="x-none"/>
        </w:rPr>
        <w:t>cortado- fora o Messias</w:t>
      </w:r>
      <w:r>
        <w:t>" [na cruz sobre o monte do Calvário].</w:t>
      </w:r>
      <w:r>
        <w:br/>
      </w:r>
      <w:r>
        <w:br/>
        <w:t xml:space="preserve">Houve dois mandamentos por reis persas relativos à reconstrução de Jerusalém. </w:t>
      </w:r>
      <w:r>
        <w:br/>
        <w:t xml:space="preserve">Primeiro, houve o mandamento no ano 536 aC, pelo imperador Ciro, para que Zorobabel [descendente de Davi] reconstruísse o Templo (Esdras 1: 1-3) [no verso 8, Zorobabel é chamado de </w:t>
      </w:r>
      <w:r>
        <w:rPr>
          <w:rFonts w:ascii="Kristen ITC" w:hAnsi="Kristen ITC"/>
          <w:color w:val="0000FF"/>
          <w:sz w:val="16"/>
          <w:szCs w:val="16"/>
        </w:rPr>
        <w:t>"</w:t>
      </w:r>
      <w:proofErr w:type="spellStart"/>
      <w:r>
        <w:rPr>
          <w:rFonts w:ascii="Kristen ITC" w:hAnsi="Kristen ITC"/>
          <w:color w:val="0000FF"/>
          <w:sz w:val="14"/>
          <w:szCs w:val="16"/>
          <w:lang w:val="x-none"/>
        </w:rPr>
        <w:t>Sesbazar</w:t>
      </w:r>
      <w:proofErr w:type="spellEnd"/>
      <w:r>
        <w:rPr>
          <w:rFonts w:ascii="Kristen ITC" w:hAnsi="Kristen ITC"/>
          <w:color w:val="0000FF"/>
          <w:sz w:val="14"/>
          <w:szCs w:val="16"/>
          <w:lang w:val="x-none"/>
        </w:rPr>
        <w:t>, príncipe de Judá</w:t>
      </w:r>
      <w:r>
        <w:rPr>
          <w:rFonts w:ascii="Kristen ITC" w:hAnsi="Kristen ITC"/>
          <w:color w:val="0000FF"/>
          <w:sz w:val="16"/>
          <w:szCs w:val="16"/>
        </w:rPr>
        <w:t>"]</w:t>
      </w:r>
      <w:r>
        <w:t xml:space="preserve">. </w:t>
      </w:r>
      <w:r>
        <w:br/>
        <w:t>Em segundo lugar, houve o mandamento no ano 444 aC, pelo rei Artaxerxes, para Neemias reconstruir os muros e a cidade (Ne 2:1-8.). Uma vez que Daniel 9:25 fala particularmente da reconstrução das ruas e do muro da cidade e parede, isso (a ordem de Artaxerxes) é a que começou as 69 semanas.</w:t>
      </w:r>
      <w:r>
        <w:br/>
      </w:r>
      <w:r>
        <w:br/>
        <w:t>Existem várias dificuldades em determinar as datas exatas envolvidas. Duas delas são as seguintes: Primeiro, os judeus e babilônios e persas usavam calendários diferentes com diferentes meses. O calendário romano [também chamado de Juliano, pois deve-se a Júlio Cesar], que hoje usamos, é diferente. É por isso que é difícil saber exatamente [e consensualmente] em que exatas datas de nosso calendário Cristo nasceu e morreu. Em segundo lugar, os calendários judaico e persa tinham anos de 360 dias, em vez dos 365 dias do nosso calendário romano. Isto significa que os 483 anos (69x7) de Daniel 9 foram 69x7x360 = 173.880 dias, o que equivale a 476 dos nossos anos.</w:t>
      </w:r>
      <w:r>
        <w:br/>
      </w:r>
      <w:r>
        <w:br/>
      </w:r>
      <w:r>
        <w:rPr>
          <w:color w:val="000000"/>
        </w:rPr>
        <w:t>À partir de alguns cálculos, a ordem de Artaxerxes para Neemias foi estabelecida em 445 a.C. e, por outros cálculos, foi estabelecida em 444 a.C. Sir Isaac Newton estabeleceu essa data em 457 a.C., e esta data [457 a.C.] começou a ser posta na margem da Bíblia King James à partir de 1701.</w:t>
      </w:r>
      <w:r>
        <w:rPr>
          <w:color w:val="000000"/>
        </w:rPr>
        <w:br/>
      </w:r>
      <w:r>
        <w:rPr>
          <w:color w:val="000000"/>
        </w:rPr>
        <w:br/>
        <w:t xml:space="preserve">Sir Robert Anderson, um advogado, investigador da Scotland Yard e um brilhante estudante da Bíblia, concluiu que a ordem foi dada em 14 de Março de 445 a.C. e que Cristo entrou em Jerusalém sobre um jumentinho em 6 de Abril de 32 d.C. Ele documentou essa posição em seu livro </w:t>
      </w:r>
      <w:r>
        <w:rPr>
          <w:i/>
          <w:iCs/>
          <w:color w:val="000000"/>
        </w:rPr>
        <w:t xml:space="preserve">The </w:t>
      </w:r>
      <w:proofErr w:type="spellStart"/>
      <w:r>
        <w:rPr>
          <w:i/>
          <w:iCs/>
          <w:color w:val="000000"/>
        </w:rPr>
        <w:t>Coming</w:t>
      </w:r>
      <w:proofErr w:type="spellEnd"/>
      <w:r>
        <w:rPr>
          <w:i/>
          <w:iCs/>
          <w:color w:val="000000"/>
        </w:rPr>
        <w:t xml:space="preserve"> Prince </w:t>
      </w:r>
      <w:r>
        <w:rPr>
          <w:color w:val="000000"/>
        </w:rPr>
        <w:t xml:space="preserve">("O Príncipe Que Há De Vir") de 1895. [ </w:t>
      </w:r>
      <w:hyperlink r:id="rId5" w:history="1">
        <w:r>
          <w:rPr>
            <w:rStyle w:val="Hyperlink"/>
          </w:rPr>
          <w:t>http://www.espada.eti.br/principe.htm</w:t>
        </w:r>
      </w:hyperlink>
      <w:r>
        <w:rPr>
          <w:color w:val="000000"/>
        </w:rPr>
        <w:t xml:space="preserve"> e </w:t>
      </w:r>
      <w:hyperlink r:id="rId6" w:history="1">
        <w:r>
          <w:rPr>
            <w:rStyle w:val="Hyperlink"/>
          </w:rPr>
          <w:t>http://www.entrenacoes.com.br/teologia/download/Sir%20Robert%20Anderson%20-%20O%20PRINCIPE%20QUE%20HA%20DE%20VIR.pdf</w:t>
        </w:r>
      </w:hyperlink>
      <w:r>
        <w:rPr>
          <w:color w:val="000000"/>
        </w:rPr>
        <w:t xml:space="preserve"> ]</w:t>
      </w:r>
      <w:r>
        <w:rPr>
          <w:color w:val="000000"/>
        </w:rPr>
        <w:br/>
      </w:r>
      <w:r>
        <w:rPr>
          <w:color w:val="000000"/>
        </w:rPr>
        <w:br/>
        <w:t>Da nossa perspectiva de 2500 anos depois, é difícil saber as exatas datas da profecia, mas o que importa é que os judeus [pelo menos os mais estudiosos] daqueles dias sabiam como calcular essas datas [exatamente], e eles não tinham desculpa alguma para não saber exatamente quando o Messias, o Príncipe, viria, ou o que aconteceria quando Ele viesse.</w:t>
      </w:r>
      <w:r>
        <w:rPr>
          <w:color w:val="000000"/>
        </w:rPr>
        <w:br/>
      </w:r>
      <w:r>
        <w:rPr>
          <w:color w:val="000000"/>
        </w:rPr>
        <w:br/>
        <w:t>Concordamos com a seguinte declaração:</w:t>
      </w:r>
      <w:r>
        <w:rPr>
          <w:color w:val="000000"/>
        </w:rPr>
        <w:br/>
      </w:r>
      <w:r>
        <w:rPr>
          <w:color w:val="000000"/>
        </w:rPr>
        <w:br/>
        <w:t>"Se o próprio Gabriel disse que Jesus seria ungido exatamente 483 anos depois, quem sou eu para discutir se o decreto foi publicado em 456, 457 ou 458, só porque eu não tenho as habilidades matemáticas para defini-las exatamente? Eu creio que há evidências suficientes para provar a qualquer um (que queira crer) que essa profecia de [exatos] 490 anos [o autor quer dizer 490-7 = 483 anos] [de 360 dias] [exatamente] cobre o período que vai da ordem de Artaxerxes para restaurar Jerusalém até quando Jesus veio e cumpriu Seu ministério na Terra [quando foi "</w:t>
      </w:r>
      <w:r>
        <w:rPr>
          <w:rFonts w:ascii="Kristen ITC" w:hAnsi="Kristen ITC"/>
          <w:b/>
          <w:bCs/>
          <w:color w:val="DF0000"/>
          <w:sz w:val="14"/>
          <w:lang w:val="x-none"/>
        </w:rPr>
        <w:t>cortado- fora o Messias</w:t>
      </w:r>
      <w:r>
        <w:rPr>
          <w:color w:val="000000"/>
        </w:rPr>
        <w:t xml:space="preserve">" deve significar o dia da crucificação] ." </w:t>
      </w:r>
      <w:r>
        <w:rPr>
          <w:color w:val="000000"/>
          <w:lang w:val="en-CA"/>
        </w:rPr>
        <w:t>("</w:t>
      </w:r>
      <w:r>
        <w:rPr>
          <w:i/>
          <w:iCs/>
          <w:color w:val="000000"/>
          <w:lang w:val="en-CA"/>
        </w:rPr>
        <w:t xml:space="preserve">The Beginning of the 490 years", </w:t>
      </w:r>
      <w:hyperlink r:id="rId7" w:history="1">
        <w:r>
          <w:rPr>
            <w:rStyle w:val="Hyperlink"/>
            <w:lang w:val="en-CA"/>
          </w:rPr>
          <w:t>http://dedication.www3.50megs.com/457.html</w:t>
        </w:r>
      </w:hyperlink>
      <w:r>
        <w:rPr>
          <w:lang w:val="en-CA"/>
        </w:rPr>
        <w:t xml:space="preserve"> [</w:t>
      </w:r>
      <w:proofErr w:type="spellStart"/>
      <w:r>
        <w:rPr>
          <w:lang w:val="en-CA"/>
        </w:rPr>
        <w:t>Cuidado</w:t>
      </w:r>
      <w:proofErr w:type="spellEnd"/>
      <w:r>
        <w:rPr>
          <w:lang w:val="en-CA"/>
        </w:rPr>
        <w:t xml:space="preserve">, é um site </w:t>
      </w:r>
      <w:proofErr w:type="spellStart"/>
      <w:r>
        <w:rPr>
          <w:lang w:val="en-CA"/>
        </w:rPr>
        <w:t>adventista</w:t>
      </w:r>
      <w:proofErr w:type="spellEnd"/>
      <w:r>
        <w:rPr>
          <w:lang w:val="en-CA"/>
        </w:rPr>
        <w:t xml:space="preserve">. </w:t>
      </w:r>
      <w:r>
        <w:t>Pode estar correto neste assunto, mas pode estar mortalmente errado noutros assuntos]</w:t>
      </w:r>
      <w:r>
        <w:rPr>
          <w:color w:val="000000"/>
        </w:rPr>
        <w:br/>
      </w:r>
      <w:r>
        <w:rPr>
          <w:color w:val="000000"/>
        </w:rPr>
        <w:br/>
        <w:t>A profecia de Daniel descreve quatro grandes eventos que ocorreram depois da ordem para reconstrução de Jerusalém.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</w:rPr>
        <w:t>Primeiro, as ruas e muros foram reconstruídos.</w:t>
      </w:r>
      <w:r>
        <w:rPr>
          <w:color w:val="000000"/>
        </w:rPr>
        <w:t xml:space="preserve"> Isto foi terminado em 7 semanas ou 49 anos (Dn 9:25). A ordem para reconstrução de Jerusalém foi dada em 444 a.C. Os muros foram terminados no ano seguinte, e o trabalho continuou na reconstrução da cidade por, aparentemente, mais 48 anos. Isso foi concluído em "épocas difíceis", como vemos em Neemias. Os 49 anos viriam a coincidir com a mensagem profética final dada por Malaquias para finalizar a revelação do Antigo Testamento e começar os "400 anos de silêncio" até a [primeira] vinda de Cristo.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</w:rPr>
        <w:t>Segundo, 69 semanas depois da ordem, o Messias, [que é] o Príncipe, veio [apresentou-se para ser recebido como Rei] e foi "</w:t>
      </w:r>
      <w:r>
        <w:rPr>
          <w:rFonts w:ascii="Kristen ITC" w:hAnsi="Kristen ITC"/>
          <w:b/>
          <w:bCs/>
          <w:color w:val="DF0000"/>
          <w:sz w:val="14"/>
          <w:lang w:val="x-none"/>
        </w:rPr>
        <w:t>cortado- fora o Messias, mas não por causa de</w:t>
      </w:r>
      <w:r>
        <w:rPr>
          <w:rFonts w:ascii="Kristen ITC" w:hAnsi="Kristen ITC"/>
          <w:b/>
          <w:bCs/>
          <w:color w:val="0000FF"/>
          <w:sz w:val="14"/>
          <w:lang w:val="x-none"/>
        </w:rPr>
        <w:t xml:space="preserve"> </w:t>
      </w:r>
      <w:r>
        <w:rPr>
          <w:rFonts w:ascii="Kristen ITC" w:hAnsi="Kristen ITC"/>
          <w:b/>
          <w:bCs/>
          <w:color w:val="DF0000"/>
          <w:sz w:val="14"/>
          <w:lang w:val="x-none"/>
        </w:rPr>
        <w:t>Ele mesmo</w:t>
      </w:r>
      <w:r>
        <w:rPr>
          <w:i/>
          <w:iCs/>
          <w:color w:val="000000"/>
        </w:rPr>
        <w:t xml:space="preserve">," </w:t>
      </w:r>
      <w:r>
        <w:rPr>
          <w:color w:val="000000"/>
        </w:rPr>
        <w:t xml:space="preserve">o que significa que Ele morreu na cruz pelos pecados dos homens (Dn.9:25,26). Sua morte fui substitutiva. As 69 semanas (69 "semanas" x 7 anos/ semana" = </w:t>
      </w:r>
      <w:r>
        <w:rPr>
          <w:b/>
          <w:bCs/>
          <w:color w:val="000000"/>
        </w:rPr>
        <w:t>483 anos [proféticos</w:t>
      </w:r>
      <w:r>
        <w:rPr>
          <w:color w:val="000000"/>
        </w:rPr>
        <w:t>, de 360 dias] pelo calendário [profético] Judaico [de 360 dias], equivalentes a 483 / (365/360) = 476,384 anos pelo calendário Romano [de 365 dias]) acabaram quando Cristo veio como príncipe [e se apresentou para ser reconhecido e recebido como rei, para passar a corporal e visivelmente reinar sobre Israel e todo o mundo]. Isso foi [no domingo] quando Cristo entrou em Jerusalém sobre o jumentinho poucos dias antes da crucificação, e foi aclamado "</w:t>
      </w:r>
      <w:r>
        <w:rPr>
          <w:rFonts w:ascii="Kristen ITC" w:hAnsi="Kristen ITC"/>
          <w:b/>
          <w:color w:val="0000FF"/>
          <w:sz w:val="14"/>
          <w:szCs w:val="14"/>
          <w:lang w:val="x-none"/>
        </w:rPr>
        <w:t>o Rei [</w:t>
      </w:r>
      <w:r>
        <w:rPr>
          <w:rFonts w:ascii="Kristen ITC" w:hAnsi="Kristen ITC"/>
          <w:b/>
          <w:i/>
          <w:iCs/>
          <w:color w:val="808080"/>
          <w:sz w:val="14"/>
          <w:szCs w:val="14"/>
          <w:lang w:val="x-none"/>
        </w:rPr>
        <w:t>que está</w:t>
      </w:r>
      <w:r>
        <w:rPr>
          <w:rFonts w:ascii="Kristen ITC" w:hAnsi="Kristen ITC"/>
          <w:b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b/>
          <w:color w:val="0000FF"/>
          <w:sz w:val="14"/>
          <w:szCs w:val="14"/>
          <w:lang w:val="x-none"/>
        </w:rPr>
        <w:t xml:space="preserve"> vindo em [</w:t>
      </w:r>
      <w:r>
        <w:rPr>
          <w:rFonts w:ascii="Kristen ITC" w:hAnsi="Kristen ITC"/>
          <w:b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/>
          <w:b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b/>
          <w:color w:val="0000FF"/>
          <w:sz w:val="14"/>
          <w:szCs w:val="14"/>
          <w:lang w:val="x-none"/>
        </w:rPr>
        <w:t xml:space="preserve"> nome de [</w:t>
      </w:r>
      <w:r>
        <w:rPr>
          <w:rFonts w:ascii="Kristen ITC" w:hAnsi="Kristen ITC"/>
          <w:b/>
          <w:i/>
          <w:iCs/>
          <w:color w:val="808080"/>
          <w:sz w:val="14"/>
          <w:szCs w:val="14"/>
          <w:lang w:val="x-none"/>
        </w:rPr>
        <w:t>o</w:t>
      </w:r>
      <w:r>
        <w:rPr>
          <w:rFonts w:ascii="Kristen ITC" w:hAnsi="Kristen ITC"/>
          <w:b/>
          <w:color w:val="808080"/>
          <w:sz w:val="14"/>
          <w:szCs w:val="14"/>
          <w:lang w:val="x-none"/>
        </w:rPr>
        <w:t>]</w:t>
      </w:r>
      <w:r>
        <w:rPr>
          <w:rFonts w:ascii="Kristen ITC" w:hAnsi="Kristen ITC"/>
          <w:b/>
          <w:color w:val="0000FF"/>
          <w:sz w:val="14"/>
          <w:szCs w:val="14"/>
          <w:lang w:val="x-none"/>
        </w:rPr>
        <w:t xml:space="preserve"> Senhor</w:t>
      </w:r>
      <w:r>
        <w:rPr>
          <w:color w:val="000000"/>
        </w:rPr>
        <w:t>" (Zc 9:9; Lc 19:37-38).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</w:rPr>
        <w:t>Terceiro, a cidade e o 2º Templo foram destruídos (Dn.9:26).</w:t>
      </w:r>
      <w:r>
        <w:rPr>
          <w:color w:val="000000"/>
        </w:rPr>
        <w:t xml:space="preserve"> Isso ocorreu no ano 70 d.C. pelas mãos do exército Romano sob o comando do general Tito.</w:t>
      </w:r>
      <w:r>
        <w:rPr>
          <w:color w:val="000000"/>
        </w:rPr>
        <w:br/>
      </w:r>
      <w:r>
        <w:rPr>
          <w:i/>
          <w:iCs/>
          <w:color w:val="000000"/>
        </w:rPr>
        <w:br/>
        <w:t xml:space="preserve">Quarto, haverá guerras e desolações até o momento do fim. </w:t>
      </w:r>
      <w:r>
        <w:rPr>
          <w:color w:val="000000"/>
        </w:rPr>
        <w:t>Esta é uma perfeita descrição dos últimos 2000 anos da história de Israel, e isso também descreve o que vai acontecer com Israel pouco antes da volta de Cristo. Mesmo hoje, embora Israel esteja de volta à sua terra, ela não tem paz, e ela não terá paz alguma até ela se arrepender e receber seu Messias, Jesus.</w:t>
      </w:r>
      <w:r>
        <w:rPr>
          <w:color w:val="000000"/>
        </w:rPr>
        <w:br/>
        <w:t xml:space="preserve">. A semana (de sete anos </w:t>
      </w:r>
      <w:r>
        <w:rPr>
          <w:color w:val="000000"/>
          <w:vertAlign w:val="superscript"/>
        </w:rPr>
        <w:t>[proféticos, de 360 dias]</w:t>
      </w:r>
      <w:r>
        <w:rPr>
          <w:color w:val="000000"/>
        </w:rPr>
        <w:t xml:space="preserve">) final da profecia de Daniel ainda está para ser cumprida (Dn.9:27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>ele</w:t>
      </w:r>
      <w:r>
        <w:rPr>
          <w:rFonts w:ascii="Kristen ITC" w:hAnsi="Kristen ITC"/>
          <w:b/>
          <w:color w:val="0000FF"/>
          <w:vertAlign w:val="subscript"/>
          <w:lang w:val="x-none"/>
        </w:rPr>
        <w:t xml:space="preserve"> 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firmará aliança com muitos por uma semana; e </w:t>
      </w:r>
      <w:r>
        <w:rPr>
          <w:rFonts w:ascii="Kristen ITC" w:hAnsi="Kristen ITC"/>
          <w:b/>
          <w:color w:val="DF0000"/>
          <w:vertAlign w:val="sub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bscript"/>
          <w:lang w:val="x-none"/>
        </w:rPr>
        <w:t>na</w:t>
      </w:r>
      <w:r>
        <w:rPr>
          <w:rFonts w:ascii="Kristen ITC" w:hAnsi="Kristen ITC"/>
          <w:b/>
          <w:color w:val="808080"/>
          <w:vertAlign w:val="subscript"/>
          <w:lang w:val="x-none"/>
        </w:rPr>
        <w:t>]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 metade da semana fará cessar o sacrifício e a oblação</w:t>
      </w:r>
      <w:r>
        <w:rPr>
          <w:rFonts w:ascii="Kristen ITC" w:hAnsi="Kristen ITC"/>
          <w:color w:val="0000FF"/>
          <w:vertAlign w:val="subscript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>; e, por causa do espalhamento das abominações</w:t>
      </w:r>
      <w:r>
        <w:rPr>
          <w:rFonts w:ascii="Kristen ITC" w:hAnsi="Kristen ITC"/>
          <w:color w:val="0000FF"/>
          <w:sz w:val="18"/>
          <w:vertAlign w:val="subscript"/>
          <w:lang w:val="x-none"/>
        </w:rPr>
        <w:t>,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ele</w:t>
      </w:r>
      <w:r>
        <w:rPr>
          <w:rFonts w:ascii="Kristen ITC" w:hAnsi="Kristen ITC"/>
          <w:color w:val="0000FF"/>
          <w:sz w:val="18"/>
          <w:vertAlign w:val="subscript"/>
          <w:lang w:val="x-none"/>
        </w:rPr>
        <w:t xml:space="preserve"> [</w:t>
      </w:r>
      <w:r>
        <w:rPr>
          <w:rFonts w:ascii="Kristen ITC" w:hAnsi="Kristen ITC"/>
          <w:i/>
          <w:iCs/>
          <w:color w:val="808080"/>
          <w:sz w:val="18"/>
          <w:vertAlign w:val="subscript"/>
          <w:lang w:val="x-none"/>
        </w:rPr>
        <w:t>a</w:t>
      </w:r>
      <w:r>
        <w:rPr>
          <w:rFonts w:ascii="Kristen ITC" w:hAnsi="Kristen ITC"/>
          <w:color w:val="808080"/>
          <w:sz w:val="18"/>
          <w:vertAlign w:val="subscript"/>
          <w:lang w:val="x-none"/>
        </w:rPr>
        <w:t>]</w:t>
      </w:r>
      <w:r>
        <w:rPr>
          <w:rFonts w:ascii="Kristen ITC" w:hAnsi="Kristen ITC"/>
          <w:color w:val="0000FF"/>
          <w:sz w:val="18"/>
          <w:vertAlign w:val="subscript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fará assolada, e </w:t>
      </w:r>
      <w:r>
        <w:rPr>
          <w:rFonts w:ascii="Kristen ITC" w:hAnsi="Kristen ITC"/>
          <w:color w:val="DF0000"/>
          <w:sz w:val="18"/>
          <w:vertAlign w:val="sub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bscript"/>
          <w:lang w:val="x-none"/>
        </w:rPr>
        <w:t>isso</w:t>
      </w:r>
      <w:r>
        <w:rPr>
          <w:rFonts w:ascii="Kristen ITC" w:hAnsi="Kristen ITC"/>
          <w:color w:val="808080"/>
          <w:sz w:val="18"/>
          <w:vertAlign w:val="sub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até à consumação; e o que </w:t>
      </w:r>
      <w:r>
        <w:rPr>
          <w:rFonts w:ascii="Kristen ITC" w:hAnsi="Kristen ITC"/>
          <w:color w:val="DF0000"/>
          <w:sz w:val="18"/>
          <w:vertAlign w:val="sub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bscript"/>
          <w:lang w:val="x-none"/>
        </w:rPr>
        <w:t>está</w:t>
      </w:r>
      <w:r>
        <w:rPr>
          <w:rFonts w:ascii="Kristen ITC" w:hAnsi="Kristen ITC"/>
          <w:color w:val="808080"/>
          <w:sz w:val="18"/>
          <w:vertAlign w:val="sub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determinado </w:t>
      </w:r>
      <w:r>
        <w:rPr>
          <w:rFonts w:ascii="Kristen ITC" w:hAnsi="Kristen ITC"/>
          <w:color w:val="DF0000"/>
          <w:sz w:val="18"/>
          <w:vertAlign w:val="sub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bscript"/>
          <w:lang w:val="x-none"/>
        </w:rPr>
        <w:t>será</w:t>
      </w:r>
      <w:r>
        <w:rPr>
          <w:rFonts w:ascii="Kristen ITC" w:hAnsi="Kristen ITC"/>
          <w:color w:val="808080"/>
          <w:sz w:val="18"/>
          <w:vertAlign w:val="sub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derramado sobre o assolador</w:t>
      </w:r>
      <w:r>
        <w:rPr>
          <w:color w:val="000000"/>
        </w:rPr>
        <w:t xml:space="preserve">), e este é o período que Jesus descreve em Mateus 24.) </w:t>
      </w:r>
      <w:r>
        <w:rPr>
          <w:color w:val="000000"/>
        </w:rPr>
        <w:br/>
        <w:t xml:space="preserve">. Entre a 69ª e 70ª semanas {entre Dn.9:26 e Dn.9:27 (acima) </w:t>
      </w:r>
      <w:r>
        <w:rPr>
          <w:rFonts w:ascii="Segoe UI" w:hAnsi="Segoe UI" w:cs="Segoe UI"/>
          <w:color w:val="FF0000"/>
          <w:sz w:val="18"/>
          <w:vertAlign w:val="superscript"/>
          <w:lang w:val="x-none"/>
        </w:rPr>
        <w:t xml:space="preserve">(9:26)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depois das sessenta e duas semanas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será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cortado- fora o Messias, mas não por causa de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>Ele mesmo; e o povo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>do príncipe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que há de vir, destruirá a cidade e o santuário, e o seu fim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será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com uma inundação; e, até ao fim da guerra,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estão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determinadas as assolações.</w:t>
      </w:r>
      <w:r>
        <w:rPr>
          <w:rFonts w:ascii="Kristen ITC" w:hAnsi="Kristen ITC"/>
          <w:color w:val="DF0000"/>
          <w:sz w:val="16"/>
          <w:szCs w:val="16"/>
        </w:rPr>
        <w:t>}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 </w:t>
      </w:r>
      <w:r>
        <w:rPr>
          <w:rFonts w:ascii="Kristen ITC" w:hAnsi="Kristen ITC"/>
          <w:color w:val="0000FF"/>
          <w:sz w:val="16"/>
          <w:szCs w:val="16"/>
          <w:lang w:val="x-none"/>
        </w:rPr>
        <w:br/>
      </w:r>
      <w:r>
        <w:rPr>
          <w:color w:val="000000"/>
        </w:rPr>
        <w:t xml:space="preserve">está a época da igreja, que é chamada de "mistério" porque ela não foi revelada aos profetas do Velho Testamento </w:t>
      </w:r>
      <w:r>
        <w:rPr>
          <w:color w:val="000000"/>
        </w:rPr>
        <w:br/>
        <w:t>(Ef. 3:3-6</w:t>
      </w:r>
      <w:r>
        <w:rPr>
          <w:color w:val="000000"/>
          <w:vertAlign w:val="superscript"/>
        </w:rPr>
        <w:t xml:space="preserve"> </w:t>
      </w:r>
      <w:r>
        <w:rPr>
          <w:rFonts w:ascii="Segoe UI" w:hAnsi="Segoe UI" w:cs="Segoe UI"/>
          <w:b/>
          <w:bCs/>
          <w:color w:val="800000"/>
          <w:vertAlign w:val="superscript"/>
          <w:lang w:val="x-none"/>
        </w:rPr>
        <w:t>3</w:t>
      </w:r>
      <w:r>
        <w:rPr>
          <w:color w:val="0000FF"/>
          <w:vertAlign w:val="superscript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que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por revelação Ele me fez conhecer o mistério</w:t>
      </w:r>
      <w:r>
        <w:rPr>
          <w:rFonts w:ascii="Kristen ITC" w:hAnsi="Kristen ITC"/>
          <w:color w:val="0000FF"/>
          <w:sz w:val="18"/>
          <w:szCs w:val="16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como anteriormente vos escrevi abreviadamente, 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>4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Pelo qual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podeis, lendo-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o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, perceber a minha compreensão no mistério de o Cristo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 xml:space="preserve"> 5</w:t>
      </w:r>
      <w:r>
        <w:rPr>
          <w:rFonts w:ascii="Kristen ITC" w:hAnsi="Kristen ITC"/>
          <w:color w:val="0000FF"/>
          <w:sz w:val="14"/>
          <w:szCs w:val="16"/>
          <w:lang w:val="x-none"/>
        </w:rPr>
        <w:t>O qual noutras gerações não foi manifesto aos filhos dos homens, como agora foi revelado aos Seus santos apóstolos e profetas, pelo Espírito,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 xml:space="preserve"> 6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6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A saber: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ser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em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os gentios herdeiros- em- comum (, e um- corpo - em- comum , e juntamente- participantes- em- comum da promessa dEle em o Cristo, através do evangelho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color w:val="000000"/>
          <w:vertAlign w:val="superscript"/>
        </w:rPr>
        <w:t>).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. A época da igreja é como um vale que os profetas do Velho Testamento não viram entre os cumes </w:t>
      </w:r>
      <w:proofErr w:type="gramStart"/>
      <w:r>
        <w:rPr>
          <w:color w:val="000000"/>
        </w:rPr>
        <w:t>da primeira e segunda vindas</w:t>
      </w:r>
      <w:proofErr w:type="gramEnd"/>
      <w:r>
        <w:rPr>
          <w:color w:val="000000"/>
        </w:rPr>
        <w:t xml:space="preserve"> de Cristo. Em Romanos 11:25-27, Paulo descreve a dispensação das igrejas como o intervalo de tempo da cegueira de Israel </w:t>
      </w:r>
      <w:proofErr w:type="gramStart"/>
      <w:r>
        <w:rPr>
          <w:color w:val="000000"/>
        </w:rPr>
        <w:t>(</w:t>
      </w:r>
      <w:r>
        <w:rPr>
          <w:rFonts w:ascii="Segoe UI" w:hAnsi="Segoe UI" w:cs="Segoe UI"/>
          <w:b/>
          <w:bCs/>
          <w:color w:val="800000"/>
          <w:vertAlign w:val="superscript"/>
        </w:rPr>
        <w:t xml:space="preserve"> 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>25</w:t>
      </w:r>
      <w:proofErr w:type="gramEnd"/>
      <w:r>
        <w:rPr>
          <w:rFonts w:ascii="Kristen ITC" w:hAnsi="Kristen ITC"/>
          <w:color w:val="0000FF"/>
          <w:sz w:val="14"/>
          <w:szCs w:val="16"/>
          <w:lang w:val="x-none"/>
        </w:rPr>
        <w:t>Porque não desejo vós desconhecer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proofErr w:type="spellStart"/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des</w:t>
      </w:r>
      <w:proofErr w:type="spellEnd"/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ó irmãos, este mistério (a fim de que não sejais sábios junto às vossas próprias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presunções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): que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o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endurecimento em parte tem vindo sobre Israel, até a plenitude dos gentios entrar. </w:t>
      </w:r>
      <w:r>
        <w:rPr>
          <w:rFonts w:ascii="Segoe UI" w:hAnsi="Segoe UI" w:cs="Segoe UI"/>
          <w:b/>
          <w:bCs/>
          <w:color w:val="800000"/>
          <w:vertAlign w:val="superscript"/>
          <w:lang w:val="x-none"/>
        </w:rPr>
        <w:t>26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E, assim, todo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o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Israel será salvo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como tem sido escrito: "Proveniente- de- dentro- de Sião virá o Libertador e desviará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as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impiedades para- longe- de Jacó."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 xml:space="preserve"> 27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"esta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é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a aliança proveniente de Mim, para com eles, quando Eu houver plenamente- removido os seus pecados.</w:t>
      </w:r>
      <w:r>
        <w:rPr>
          <w:color w:val="000000"/>
          <w:vertAlign w:val="superscript"/>
        </w:rPr>
        <w:t>).</w:t>
      </w:r>
      <w:r>
        <w:rPr>
          <w:color w:val="000000"/>
        </w:rPr>
        <w:br/>
      </w:r>
      <w:r>
        <w:rPr>
          <w:color w:val="000000"/>
        </w:rPr>
        <w:br/>
        <w:t xml:space="preserve">A semana final (sete anos) da profecia de Daniel está dividida em duas partes (Dn 9:27 </w:t>
      </w:r>
      <w:r>
        <w:rPr>
          <w:rFonts w:ascii="Kristen ITC" w:hAnsi="Kristen ITC"/>
          <w:color w:val="DF0000"/>
          <w:sz w:val="14"/>
          <w:szCs w:val="16"/>
          <w:lang w:val="x-none"/>
        </w:rPr>
        <w:t>E ele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firmará aliança com muitos por uma semana; e </w:t>
      </w:r>
      <w:r>
        <w:rPr>
          <w:rFonts w:ascii="Kristen ITC" w:hAnsi="Kristen ITC"/>
          <w:b/>
          <w:bCs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vertAlign w:val="superscript"/>
          <w:lang w:val="x-none"/>
        </w:rPr>
        <w:t>na</w:t>
      </w:r>
      <w:r>
        <w:rPr>
          <w:rFonts w:ascii="Kristen ITC" w:hAnsi="Kristen ITC"/>
          <w:b/>
          <w:bCs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metade da semana fará cessar o sacrifício e a </w:t>
      </w:r>
      <w:proofErr w:type="gramStart"/>
      <w:r>
        <w:rPr>
          <w:rFonts w:ascii="Kristen ITC" w:hAnsi="Kristen ITC"/>
          <w:b/>
          <w:bCs/>
          <w:color w:val="DF0000"/>
          <w:sz w:val="18"/>
          <w:lang w:val="x-none"/>
        </w:rPr>
        <w:t>oblação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>;</w:t>
      </w:r>
      <w:proofErr w:type="gramEnd"/>
      <w:r>
        <w:rPr>
          <w:rFonts w:ascii="Kristen ITC" w:hAnsi="Kristen ITC"/>
          <w:color w:val="DF0000"/>
          <w:sz w:val="14"/>
          <w:szCs w:val="16"/>
          <w:lang w:val="x-none"/>
        </w:rPr>
        <w:t xml:space="preserve"> e, por causa do espalhamento das abominações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ele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a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fará assolada, e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isso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até à consumação; e o que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está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determinado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será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derramado sobre o assolador</w:t>
      </w:r>
      <w:r>
        <w:rPr>
          <w:color w:val="000000"/>
        </w:rPr>
        <w:t xml:space="preserve">). </w:t>
      </w:r>
      <w:r>
        <w:rPr>
          <w:color w:val="000000"/>
        </w:rPr>
        <w:br/>
        <w:t xml:space="preserve">No começo dos sete anos, o Anticristo fará um falso acordo de paz com muitas, muitas nações [muitos supõem que Israel vai firmar este acordo, mas isto não está dito na Bíblia.] Provavelmente, será nessa época que o Templo Judeu será reconstruído em Jerusalém [Nota de Hélio: o Templo somente começará a ter sacrifícios no dia 250 da 70-SD, veja Seção 9.1.]. </w:t>
      </w:r>
      <w:r>
        <w:rPr>
          <w:color w:val="000000"/>
        </w:rPr>
        <w:br/>
        <w:t xml:space="preserve">Na metade dos sete anos o Anticristo vai romper este pacto [fazendo cessar o sacrifício e a oblação, Dn 9:27, acima] e se exaltará sobre tudo que é chamado de Deus, e (ele mesmo ou sua imagem) se porá no lugar santo do Templo, e a si mesmo apresentará [para ser adorado] como se fosse Deus 2Ts 2:3-4 </w:t>
      </w:r>
      <w:r>
        <w:rPr>
          <w:rFonts w:ascii="Segoe UI" w:hAnsi="Segoe UI" w:cs="Segoe UI"/>
          <w:b/>
          <w:bCs/>
          <w:color w:val="800000"/>
          <w:vertAlign w:val="superscript"/>
          <w:lang w:val="x-none"/>
        </w:rPr>
        <w:t>3</w:t>
      </w:r>
      <w:r>
        <w:rPr>
          <w:b/>
          <w:bCs/>
          <w:vertAlign w:val="superscript"/>
          <w:lang w:val="x-none"/>
        </w:rPr>
        <w:t xml:space="preserve">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Que ninguém vos engane, segundo nenhuma maneira. Porque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não será assim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sem que haja vindo a retirada primeiramente, e haja sido revelado o homem do pecado, o filho da perdição</w:t>
      </w:r>
      <w:r>
        <w:rPr>
          <w:rFonts w:ascii="Kristen ITC" w:hAnsi="Kristen ITC"/>
          <w:color w:val="0000FF"/>
          <w:sz w:val="14"/>
          <w:szCs w:val="16"/>
          <w:lang w:val="x-none"/>
        </w:rPr>
        <w:t>,</w:t>
      </w:r>
      <w:r>
        <w:rPr>
          <w:rFonts w:ascii="Segoe UI" w:hAnsi="Segoe UI" w:cs="Segoe UI"/>
          <w:b/>
          <w:bCs/>
          <w:color w:val="800000"/>
          <w:sz w:val="18"/>
          <w:vertAlign w:val="superscript"/>
          <w:lang w:val="x-none"/>
        </w:rPr>
        <w:t xml:space="preserve"> </w:t>
      </w:r>
      <w:r>
        <w:rPr>
          <w:rFonts w:ascii="Segoe UI" w:hAnsi="Segoe UI" w:cs="Segoe UI"/>
          <w:bCs/>
          <w:color w:val="800000"/>
          <w:sz w:val="18"/>
          <w:vertAlign w:val="superscript"/>
          <w:lang w:val="x-none"/>
        </w:rPr>
        <w:t>4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Aquele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que está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 opondo e se exaltando sobre tudo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que está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sendo chamado de Deus, ou </w:t>
      </w:r>
      <w:r>
        <w:rPr>
          <w:rFonts w:ascii="Kristen ITC" w:hAnsi="Kristen ITC"/>
          <w:color w:val="0000FF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sobre tudo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recebedor- de- devoção- religiosa;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com- o- propósito- de ele, dentro do lugar- santo de Deus, (como- se- fosse Deus) se assentar, apresentando a si mesmo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como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que é Deus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0"/>
          <w:szCs w:val="16"/>
          <w:lang w:val="x-none"/>
        </w:rPr>
        <w:t xml:space="preserve"> </w:t>
      </w:r>
      <w:r>
        <w:rPr>
          <w:color w:val="000000"/>
          <w:sz w:val="14"/>
          <w:lang w:val="x-none"/>
        </w:rPr>
        <w:t xml:space="preserve"> </w:t>
      </w:r>
      <w:r>
        <w:rPr>
          <w:color w:val="000000"/>
        </w:rPr>
        <w:br/>
        <w:t>O Anticristo (ou sua imagem) sobre o trono no lugar santo é chamado por Jesus de "</w:t>
      </w:r>
      <w:r>
        <w:rPr>
          <w:b/>
          <w:bCs/>
          <w:color w:val="000000"/>
        </w:rPr>
        <w:t>a abominação da desolação</w:t>
      </w:r>
      <w:r>
        <w:rPr>
          <w:color w:val="000000"/>
        </w:rPr>
        <w:t>" (Mt.24:15</w:t>
      </w:r>
      <w:r>
        <w:rPr>
          <w:b/>
          <w:color w:val="000000"/>
          <w:sz w:val="24"/>
        </w:rPr>
        <w:t xml:space="preserve"> 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>Quando, pois, virdes a abominação da desolação</w:t>
      </w:r>
      <w:r>
        <w:rPr>
          <w:rFonts w:ascii="Kristen ITC" w:hAnsi="Kristen ITC"/>
          <w:color w:val="DF0000"/>
          <w:sz w:val="18"/>
          <w:szCs w:val="16"/>
          <w:lang w:val="x-none"/>
        </w:rPr>
        <w:t xml:space="preserve">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(aquela havendo sido falada através de Daniel, o profeta) 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>tendo se postado n</w:t>
      </w:r>
      <w:r>
        <w:rPr>
          <w:rFonts w:ascii="Kristen ITC" w:hAnsi="Kristen ITC"/>
          <w:b/>
          <w:color w:val="DF0000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o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 lugar- santo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(quem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está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lendo, entenda): </w:t>
      </w:r>
      <w:r>
        <w:rPr>
          <w:color w:val="000000"/>
        </w:rPr>
        <w:t xml:space="preserve">) </w:t>
      </w:r>
      <w:r>
        <w:rPr>
          <w:color w:val="000000"/>
        </w:rPr>
        <w:br/>
        <w:t xml:space="preserve">e marca o começo dos [últimos] três anos e meio da semana, que são chamados de A </w:t>
      </w:r>
      <w:r>
        <w:rPr>
          <w:color w:val="000000"/>
          <w:u w:val="single"/>
        </w:rPr>
        <w:t>Grande</w:t>
      </w:r>
      <w:r>
        <w:rPr>
          <w:color w:val="000000"/>
        </w:rPr>
        <w:t xml:space="preserve"> Tribulação [a semana toda é chamada de "A Tribulação", e a segunda metade da semana é chamada de "A </w:t>
      </w:r>
      <w:r>
        <w:rPr>
          <w:color w:val="000000"/>
          <w:u w:val="single"/>
        </w:rPr>
        <w:t>Grande</w:t>
      </w:r>
      <w:r>
        <w:rPr>
          <w:color w:val="000000"/>
        </w:rPr>
        <w:t xml:space="preserve"> Tribulação]. </w:t>
      </w:r>
      <w:r>
        <w:rPr>
          <w:color w:val="000000"/>
        </w:rPr>
        <w:br/>
      </w:r>
      <w:r>
        <w:rPr>
          <w:color w:val="000000"/>
        </w:rPr>
        <w:br/>
        <w:t>Apocalipse 6-19 descreve o mesmo período (a "semana" final da visão de Daniel) e também o divide em dois períodos de três anos e meio.</w:t>
      </w:r>
      <w:r>
        <w:rPr>
          <w:color w:val="000000"/>
        </w:rPr>
        <w:br/>
      </w:r>
      <w:r>
        <w:rPr>
          <w:color w:val="000000"/>
        </w:rPr>
        <w:br/>
        <w:t xml:space="preserve">Durante a primeira metade da Tribulação, as duas testemunhas de Apocalipse 11 vão pregar por 1260 dias, ou três anos e meio (Ap. 11:3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darei </w:t>
      </w:r>
      <w:r>
        <w:rPr>
          <w:rFonts w:ascii="Kristen ITC" w:hAnsi="Kristen ITC"/>
          <w:b/>
          <w:color w:val="DF0000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autoridade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 aos Meus dois testificadores, e eles profetizarão </w:t>
      </w:r>
      <w:r>
        <w:rPr>
          <w:rFonts w:ascii="Kristen ITC" w:hAnsi="Kristen ITC"/>
          <w:b/>
          <w:color w:val="DF0000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por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 mil duzentos </w:t>
      </w:r>
      <w:r>
        <w:rPr>
          <w:rFonts w:ascii="Kristen ITC" w:hAnsi="Kristen ITC"/>
          <w:b/>
          <w:color w:val="DF0000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e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DF0000"/>
          <w:sz w:val="18"/>
          <w:szCs w:val="16"/>
          <w:lang w:val="x-none"/>
        </w:rPr>
        <w:t xml:space="preserve"> sessenta dias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, tendo </w:t>
      </w:r>
      <w:r>
        <w:rPr>
          <w:rFonts w:ascii="Kristen ITC" w:hAnsi="Kristen ITC"/>
          <w:color w:val="DF0000"/>
          <w:sz w:val="18"/>
          <w:vertAlign w:val="superscript"/>
          <w:lang w:val="x-none"/>
        </w:rPr>
        <w:t>[</w:t>
      </w:r>
      <w:r>
        <w:rPr>
          <w:rFonts w:ascii="Kristen ITC" w:hAnsi="Kristen ITC"/>
          <w:i/>
          <w:iCs/>
          <w:color w:val="808080"/>
          <w:sz w:val="18"/>
          <w:vertAlign w:val="superscript"/>
          <w:lang w:val="x-none"/>
        </w:rPr>
        <w:t>eles</w:t>
      </w:r>
      <w:r>
        <w:rPr>
          <w:rFonts w:ascii="Kristen ITC" w:hAnsi="Kristen ITC"/>
          <w:color w:val="808080"/>
          <w:sz w:val="18"/>
          <w:vertAlign w:val="superscript"/>
          <w:lang w:val="x-none"/>
        </w:rPr>
        <w:t>]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sido vestidos de pano- de- saco- de- cilício </w:t>
      </w:r>
      <w:r>
        <w:rPr>
          <w:color w:val="000000"/>
        </w:rPr>
        <w:t>).</w:t>
      </w:r>
      <w:r>
        <w:rPr>
          <w:color w:val="000000"/>
        </w:rPr>
        <w:br/>
      </w:r>
      <w:r>
        <w:rPr>
          <w:color w:val="000000"/>
        </w:rPr>
        <w:br/>
        <w:t xml:space="preserve">Durante a segunda metade, o Anticristo vai governar por 42 meses, ou 3,5 anos (Ap. 13:5), e a Israel convertida fugirá para o deserto por 1260 dias, ou 3,5 anos (Ap. 12:6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color w:val="0000FF"/>
          <w:sz w:val="18"/>
          <w:szCs w:val="16"/>
          <w:lang w:val="x-none"/>
        </w:rPr>
        <w:t>a mulher fugiu para dentro do deserto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, onde tem um lugar tendo sido preparado proveniente- de- junto- de Deus,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a fim de que ali a alimentem </w:t>
      </w:r>
      <w:r>
        <w:rPr>
          <w:rFonts w:ascii="Kristen ITC" w:hAnsi="Kristen ITC"/>
          <w:b/>
          <w:color w:val="0000FF"/>
          <w:vertAlign w:val="superscript"/>
          <w:lang w:val="x-none"/>
        </w:rPr>
        <w:t>[</w:t>
      </w:r>
      <w:r>
        <w:rPr>
          <w:rFonts w:ascii="Kristen ITC" w:hAnsi="Kristen ITC"/>
          <w:b/>
          <w:i/>
          <w:iCs/>
          <w:color w:val="808080"/>
          <w:vertAlign w:val="superscript"/>
          <w:lang w:val="x-none"/>
        </w:rPr>
        <w:t>por</w:t>
      </w:r>
      <w:r>
        <w:rPr>
          <w:rFonts w:ascii="Kristen ITC" w:hAnsi="Kristen ITC"/>
          <w:b/>
          <w:color w:val="808080"/>
          <w:vertAlign w:val="superscript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 xml:space="preserve"> mil duzentos e sessenta dias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color w:val="000000"/>
        </w:rPr>
        <w:t>).</w:t>
      </w:r>
      <w:r w:rsidR="009D5AED">
        <w:rPr>
          <w:color w:val="000000"/>
        </w:rPr>
        <w:br/>
      </w:r>
    </w:p>
    <w:sectPr w:rsidR="00C56640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F8"/>
    <w:rsid w:val="00161222"/>
    <w:rsid w:val="003D616F"/>
    <w:rsid w:val="004A2942"/>
    <w:rsid w:val="00525CAE"/>
    <w:rsid w:val="006B0FBE"/>
    <w:rsid w:val="00757AF8"/>
    <w:rsid w:val="007B1D2C"/>
    <w:rsid w:val="008D5F11"/>
    <w:rsid w:val="009921F6"/>
    <w:rsid w:val="009C19DE"/>
    <w:rsid w:val="009D5AED"/>
    <w:rsid w:val="00A5371E"/>
    <w:rsid w:val="00AB3B06"/>
    <w:rsid w:val="00BA43AC"/>
    <w:rsid w:val="00C37051"/>
    <w:rsid w:val="00C56640"/>
    <w:rsid w:val="00CB5198"/>
    <w:rsid w:val="00D37ED1"/>
    <w:rsid w:val="00E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69F3"/>
  <w15:chartTrackingRefBased/>
  <w15:docId w15:val="{E018227D-606B-4876-BF64-80810748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A43AC"/>
    <w:pPr>
      <w:keepNext/>
      <w:autoSpaceDE w:val="0"/>
      <w:autoSpaceDN w:val="0"/>
      <w:spacing w:before="40"/>
      <w:outlineLvl w:val="3"/>
    </w:pPr>
    <w:rPr>
      <w:rFonts w:ascii="Calibri Light" w:eastAsiaTheme="minorEastAsia" w:hAnsi="Calibri Light" w:cs="Calibri Light"/>
      <w:i/>
      <w:iCs/>
      <w:color w:val="2F5496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3AC"/>
    <w:rPr>
      <w:rFonts w:ascii="Calibri Light" w:eastAsiaTheme="minorEastAsia" w:hAnsi="Calibri Light" w:cs="Calibri Light"/>
      <w:i/>
      <w:iCs/>
      <w:color w:val="2F5496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A43A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43AC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BA43AC"/>
    <w:pPr>
      <w:autoSpaceDE w:val="0"/>
      <w:autoSpaceDN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43AC"/>
    <w:pPr>
      <w:autoSpaceDE w:val="0"/>
      <w:autoSpaceDN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styleId="Sumrio1">
    <w:name w:val="toc 1"/>
    <w:basedOn w:val="Normal"/>
    <w:autoRedefine/>
    <w:uiPriority w:val="39"/>
    <w:semiHidden/>
    <w:unhideWhenUsed/>
    <w:rsid w:val="00BA43AC"/>
    <w:pPr>
      <w:autoSpaceDE w:val="0"/>
      <w:autoSpaceDN w:val="0"/>
    </w:pPr>
    <w:rPr>
      <w:rFonts w:eastAsiaTheme="minorEastAsia"/>
      <w:sz w:val="20"/>
      <w:szCs w:val="20"/>
      <w:lang w:eastAsia="pt-BR"/>
    </w:rPr>
  </w:style>
  <w:style w:type="paragraph" w:styleId="Sumrio2">
    <w:name w:val="toc 2"/>
    <w:basedOn w:val="Normal"/>
    <w:autoRedefine/>
    <w:uiPriority w:val="39"/>
    <w:semiHidden/>
    <w:unhideWhenUsed/>
    <w:rsid w:val="00BA43AC"/>
    <w:pPr>
      <w:autoSpaceDE w:val="0"/>
      <w:autoSpaceDN w:val="0"/>
      <w:spacing w:after="100"/>
      <w:ind w:left="220"/>
    </w:pPr>
    <w:rPr>
      <w:rFonts w:eastAsiaTheme="minorEastAsia"/>
      <w:sz w:val="20"/>
      <w:szCs w:val="20"/>
      <w:lang w:eastAsia="pt-BR"/>
    </w:rPr>
  </w:style>
  <w:style w:type="paragraph" w:styleId="Sumrio3">
    <w:name w:val="toc 3"/>
    <w:basedOn w:val="Normal"/>
    <w:autoRedefine/>
    <w:uiPriority w:val="39"/>
    <w:semiHidden/>
    <w:unhideWhenUsed/>
    <w:rsid w:val="00BA43AC"/>
    <w:pPr>
      <w:autoSpaceDE w:val="0"/>
      <w:autoSpaceDN w:val="0"/>
      <w:spacing w:after="100"/>
      <w:ind w:left="440"/>
    </w:pPr>
    <w:rPr>
      <w:rFonts w:eastAsiaTheme="minorEastAsia"/>
      <w:sz w:val="20"/>
      <w:szCs w:val="20"/>
      <w:lang w:eastAsia="pt-BR"/>
    </w:rPr>
  </w:style>
  <w:style w:type="paragraph" w:styleId="Sumrio4">
    <w:name w:val="toc 4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660"/>
    </w:pPr>
    <w:rPr>
      <w:rFonts w:ascii="Calibri" w:eastAsiaTheme="minorEastAsia" w:hAnsi="Calibri"/>
      <w:sz w:val="20"/>
      <w:szCs w:val="20"/>
      <w:lang w:eastAsia="pt-BR"/>
    </w:rPr>
  </w:style>
  <w:style w:type="paragraph" w:styleId="Sumrio5">
    <w:name w:val="toc 5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880"/>
    </w:pPr>
    <w:rPr>
      <w:rFonts w:ascii="Calibri" w:eastAsiaTheme="minorEastAsia" w:hAnsi="Calibri"/>
      <w:sz w:val="20"/>
      <w:szCs w:val="20"/>
      <w:lang w:eastAsia="pt-BR"/>
    </w:rPr>
  </w:style>
  <w:style w:type="paragraph" w:styleId="Sumrio6">
    <w:name w:val="toc 6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1100"/>
    </w:pPr>
    <w:rPr>
      <w:rFonts w:ascii="Calibri" w:eastAsiaTheme="minorEastAsia" w:hAnsi="Calibri"/>
      <w:sz w:val="20"/>
      <w:szCs w:val="20"/>
      <w:lang w:eastAsia="pt-BR"/>
    </w:rPr>
  </w:style>
  <w:style w:type="paragraph" w:styleId="Sumrio7">
    <w:name w:val="toc 7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1320"/>
    </w:pPr>
    <w:rPr>
      <w:rFonts w:ascii="Calibri" w:eastAsiaTheme="minorEastAsia" w:hAnsi="Calibri"/>
      <w:sz w:val="20"/>
      <w:szCs w:val="20"/>
      <w:lang w:eastAsia="pt-BR"/>
    </w:rPr>
  </w:style>
  <w:style w:type="paragraph" w:styleId="Sumrio8">
    <w:name w:val="toc 8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1540"/>
    </w:pPr>
    <w:rPr>
      <w:rFonts w:ascii="Calibri" w:eastAsiaTheme="minorEastAsia" w:hAnsi="Calibri"/>
      <w:sz w:val="20"/>
      <w:szCs w:val="20"/>
      <w:lang w:eastAsia="pt-BR"/>
    </w:rPr>
  </w:style>
  <w:style w:type="paragraph" w:styleId="Sumrio9">
    <w:name w:val="toc 9"/>
    <w:basedOn w:val="Normal"/>
    <w:autoRedefine/>
    <w:uiPriority w:val="39"/>
    <w:semiHidden/>
    <w:unhideWhenUsed/>
    <w:rsid w:val="00BA43AC"/>
    <w:pPr>
      <w:autoSpaceDE w:val="0"/>
      <w:autoSpaceDN w:val="0"/>
      <w:spacing w:after="100" w:line="254" w:lineRule="auto"/>
      <w:ind w:left="1760"/>
    </w:pPr>
    <w:rPr>
      <w:rFonts w:ascii="Calibri" w:eastAsiaTheme="minorEastAsia" w:hAnsi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A43AC"/>
    <w:pPr>
      <w:autoSpaceDE w:val="0"/>
      <w:autoSpaceDN w:val="0"/>
    </w:pPr>
    <w:rPr>
      <w:rFonts w:eastAsiaTheme="minorEastAsia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A43A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43AC"/>
    <w:pPr>
      <w:autoSpaceDE w:val="0"/>
      <w:autoSpaceDN w:val="0"/>
    </w:pPr>
    <w:rPr>
      <w:rFonts w:eastAsiaTheme="minorEastAsia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BA43AC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43AC"/>
    <w:pPr>
      <w:autoSpaceDE w:val="0"/>
      <w:autoSpaceDN w:val="0"/>
      <w:jc w:val="center"/>
    </w:pPr>
    <w:rPr>
      <w:rFonts w:ascii="Wide Latin" w:eastAsiaTheme="minorEastAsia" w:hAnsi="Wide Latin"/>
      <w:color w:val="C00000"/>
      <w:spacing w:val="-10"/>
      <w:sz w:val="56"/>
      <w:szCs w:val="56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43AC"/>
    <w:rPr>
      <w:rFonts w:ascii="Wide Latin" w:eastAsiaTheme="minorEastAsia" w:hAnsi="Wide Latin" w:cs="Times New Roman"/>
      <w:color w:val="C00000"/>
      <w:spacing w:val="-10"/>
      <w:sz w:val="56"/>
      <w:szCs w:val="56"/>
      <w:u w:val="single"/>
      <w:lang w:eastAsia="pt-BR"/>
    </w:rPr>
  </w:style>
  <w:style w:type="paragraph" w:styleId="SemEspaamento">
    <w:name w:val="No Spacing"/>
    <w:basedOn w:val="Normal"/>
    <w:uiPriority w:val="1"/>
    <w:qFormat/>
    <w:rsid w:val="00BA43AC"/>
    <w:pPr>
      <w:autoSpaceDE w:val="0"/>
      <w:autoSpaceDN w:val="0"/>
    </w:pPr>
    <w:rPr>
      <w:rFonts w:eastAsiaTheme="minorEastAsia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43AC"/>
    <w:pPr>
      <w:autoSpaceDE w:val="0"/>
      <w:autoSpaceDN w:val="0"/>
      <w:ind w:left="720"/>
    </w:pPr>
    <w:rPr>
      <w:rFonts w:eastAsiaTheme="minorEastAsia"/>
      <w:sz w:val="20"/>
      <w:szCs w:val="20"/>
      <w:lang w:eastAsia="pt-BR"/>
    </w:rPr>
  </w:style>
  <w:style w:type="paragraph" w:customStyle="1" w:styleId="msotitlecxspfirst">
    <w:name w:val="msotitlecxspfirst"/>
    <w:basedOn w:val="Normal"/>
    <w:uiPriority w:val="99"/>
    <w:semiHidden/>
    <w:rsid w:val="00BA43AC"/>
    <w:pPr>
      <w:autoSpaceDE w:val="0"/>
      <w:autoSpaceDN w:val="0"/>
      <w:jc w:val="center"/>
    </w:pPr>
    <w:rPr>
      <w:rFonts w:ascii="Wide Latin" w:eastAsiaTheme="minorEastAsia" w:hAnsi="Wide Latin"/>
      <w:color w:val="C00000"/>
      <w:spacing w:val="-10"/>
      <w:sz w:val="56"/>
      <w:szCs w:val="56"/>
      <w:u w:val="single"/>
      <w:lang w:eastAsia="pt-BR"/>
    </w:rPr>
  </w:style>
  <w:style w:type="paragraph" w:customStyle="1" w:styleId="msotitlecxspmiddle">
    <w:name w:val="msotitlecxspmiddle"/>
    <w:basedOn w:val="Normal"/>
    <w:uiPriority w:val="99"/>
    <w:semiHidden/>
    <w:rsid w:val="00BA43AC"/>
    <w:pPr>
      <w:autoSpaceDE w:val="0"/>
      <w:autoSpaceDN w:val="0"/>
      <w:jc w:val="center"/>
    </w:pPr>
    <w:rPr>
      <w:rFonts w:ascii="Wide Latin" w:eastAsiaTheme="minorEastAsia" w:hAnsi="Wide Latin"/>
      <w:color w:val="C00000"/>
      <w:spacing w:val="-10"/>
      <w:sz w:val="56"/>
      <w:szCs w:val="56"/>
      <w:u w:val="single"/>
      <w:lang w:eastAsia="pt-BR"/>
    </w:rPr>
  </w:style>
  <w:style w:type="paragraph" w:customStyle="1" w:styleId="msotitlecxsplast">
    <w:name w:val="msotitlecxsplast"/>
    <w:basedOn w:val="Normal"/>
    <w:uiPriority w:val="99"/>
    <w:semiHidden/>
    <w:rsid w:val="00BA43AC"/>
    <w:pPr>
      <w:autoSpaceDE w:val="0"/>
      <w:autoSpaceDN w:val="0"/>
      <w:jc w:val="center"/>
    </w:pPr>
    <w:rPr>
      <w:rFonts w:ascii="Wide Latin" w:eastAsiaTheme="minorEastAsia" w:hAnsi="Wide Latin"/>
      <w:color w:val="C00000"/>
      <w:spacing w:val="-10"/>
      <w:sz w:val="56"/>
      <w:szCs w:val="56"/>
      <w:u w:val="single"/>
      <w:lang w:eastAsia="pt-BR"/>
    </w:rPr>
  </w:style>
  <w:style w:type="paragraph" w:customStyle="1" w:styleId="msolistparagraphcxspfirst">
    <w:name w:val="msolistparagraphcxspfirst"/>
    <w:basedOn w:val="Normal"/>
    <w:uiPriority w:val="99"/>
    <w:semiHidden/>
    <w:rsid w:val="00BA43AC"/>
    <w:pPr>
      <w:autoSpaceDE w:val="0"/>
      <w:autoSpaceDN w:val="0"/>
      <w:ind w:left="720"/>
    </w:pPr>
    <w:rPr>
      <w:rFonts w:eastAsiaTheme="minorEastAsia"/>
      <w:sz w:val="20"/>
      <w:szCs w:val="20"/>
      <w:lang w:eastAsia="pt-BR"/>
    </w:rPr>
  </w:style>
  <w:style w:type="paragraph" w:customStyle="1" w:styleId="msolistparagraphcxspmiddle">
    <w:name w:val="msolistparagraphcxspmiddle"/>
    <w:basedOn w:val="Normal"/>
    <w:uiPriority w:val="99"/>
    <w:semiHidden/>
    <w:rsid w:val="00BA43AC"/>
    <w:pPr>
      <w:autoSpaceDE w:val="0"/>
      <w:autoSpaceDN w:val="0"/>
      <w:ind w:left="720"/>
    </w:pPr>
    <w:rPr>
      <w:rFonts w:eastAsiaTheme="minorEastAsia"/>
      <w:sz w:val="20"/>
      <w:szCs w:val="20"/>
      <w:lang w:eastAsia="pt-BR"/>
    </w:rPr>
  </w:style>
  <w:style w:type="paragraph" w:customStyle="1" w:styleId="msolistparagraphcxsplast">
    <w:name w:val="msolistparagraphcxsplast"/>
    <w:basedOn w:val="Normal"/>
    <w:uiPriority w:val="99"/>
    <w:semiHidden/>
    <w:rsid w:val="00BA43AC"/>
    <w:pPr>
      <w:autoSpaceDE w:val="0"/>
      <w:autoSpaceDN w:val="0"/>
      <w:ind w:left="720"/>
    </w:pPr>
    <w:rPr>
      <w:rFonts w:eastAsiaTheme="minorEastAsia"/>
      <w:sz w:val="20"/>
      <w:szCs w:val="20"/>
      <w:lang w:eastAsia="pt-BR"/>
    </w:rPr>
  </w:style>
  <w:style w:type="paragraph" w:customStyle="1" w:styleId="CapituloLTT">
    <w:name w:val="Capitulo LTT"/>
    <w:basedOn w:val="Normal"/>
    <w:uiPriority w:val="99"/>
    <w:semiHidden/>
    <w:rsid w:val="00BA43AC"/>
    <w:pPr>
      <w:autoSpaceDE w:val="0"/>
      <w:autoSpaceDN w:val="0"/>
      <w:ind w:right="-1"/>
      <w:jc w:val="center"/>
    </w:pPr>
    <w:rPr>
      <w:rFonts w:ascii="Arial Black" w:eastAsiaTheme="minorEastAsia" w:hAnsi="Arial Black"/>
      <w:i/>
      <w:iCs/>
      <w:sz w:val="20"/>
      <w:szCs w:val="20"/>
      <w:u w:val="single"/>
      <w:lang w:eastAsia="pt-BR"/>
    </w:rPr>
  </w:style>
  <w:style w:type="paragraph" w:customStyle="1" w:styleId="CapituloLTTCxSpFirst">
    <w:name w:val="Capitulo LTTCxSpFirst"/>
    <w:basedOn w:val="Normal"/>
    <w:uiPriority w:val="99"/>
    <w:semiHidden/>
    <w:rsid w:val="00BA43AC"/>
    <w:pPr>
      <w:autoSpaceDE w:val="0"/>
      <w:autoSpaceDN w:val="0"/>
      <w:ind w:right="-1"/>
      <w:jc w:val="center"/>
    </w:pPr>
    <w:rPr>
      <w:rFonts w:ascii="Arial Black" w:eastAsiaTheme="minorEastAsia" w:hAnsi="Arial Black"/>
      <w:i/>
      <w:iCs/>
      <w:sz w:val="20"/>
      <w:szCs w:val="20"/>
      <w:u w:val="single"/>
      <w:lang w:eastAsia="pt-BR"/>
    </w:rPr>
  </w:style>
  <w:style w:type="paragraph" w:customStyle="1" w:styleId="CapituloLTTCxSpMiddle">
    <w:name w:val="Capitulo LTTCxSpMiddle"/>
    <w:basedOn w:val="Normal"/>
    <w:uiPriority w:val="99"/>
    <w:semiHidden/>
    <w:rsid w:val="00BA43AC"/>
    <w:pPr>
      <w:autoSpaceDE w:val="0"/>
      <w:autoSpaceDN w:val="0"/>
      <w:ind w:right="-1"/>
      <w:jc w:val="center"/>
    </w:pPr>
    <w:rPr>
      <w:rFonts w:ascii="Arial Black" w:eastAsiaTheme="minorEastAsia" w:hAnsi="Arial Black"/>
      <w:i/>
      <w:iCs/>
      <w:sz w:val="20"/>
      <w:szCs w:val="20"/>
      <w:u w:val="single"/>
      <w:lang w:eastAsia="pt-BR"/>
    </w:rPr>
  </w:style>
  <w:style w:type="paragraph" w:customStyle="1" w:styleId="CapituloLTTCxSpLast">
    <w:name w:val="Capitulo LTTCxSpLast"/>
    <w:basedOn w:val="Normal"/>
    <w:uiPriority w:val="99"/>
    <w:semiHidden/>
    <w:rsid w:val="00BA43AC"/>
    <w:pPr>
      <w:autoSpaceDE w:val="0"/>
      <w:autoSpaceDN w:val="0"/>
      <w:ind w:right="-1"/>
      <w:jc w:val="center"/>
    </w:pPr>
    <w:rPr>
      <w:rFonts w:ascii="Arial Black" w:eastAsiaTheme="minorEastAsia" w:hAnsi="Arial Black"/>
      <w:i/>
      <w:iCs/>
      <w:sz w:val="20"/>
      <w:szCs w:val="20"/>
      <w:u w:val="single"/>
      <w:lang w:eastAsia="pt-BR"/>
    </w:rPr>
  </w:style>
  <w:style w:type="paragraph" w:customStyle="1" w:styleId="CaptuloLTT">
    <w:name w:val="Capítulo LTT"/>
    <w:basedOn w:val="Normal"/>
    <w:uiPriority w:val="99"/>
    <w:semiHidden/>
    <w:rsid w:val="00BA43AC"/>
    <w:pPr>
      <w:autoSpaceDE w:val="0"/>
      <w:autoSpaceDN w:val="0"/>
      <w:jc w:val="center"/>
    </w:pPr>
    <w:rPr>
      <w:rFonts w:eastAsiaTheme="minorEastAsia"/>
      <w:b/>
      <w:bCs/>
      <w:i/>
      <w:iCs/>
      <w:sz w:val="20"/>
      <w:szCs w:val="20"/>
      <w:u w:val="single"/>
      <w:lang w:eastAsia="pt-BR"/>
    </w:rPr>
  </w:style>
  <w:style w:type="paragraph" w:customStyle="1" w:styleId="msochpdefault">
    <w:name w:val="msochpdefault"/>
    <w:basedOn w:val="Normal"/>
    <w:uiPriority w:val="99"/>
    <w:semiHidden/>
    <w:rsid w:val="00BA43AC"/>
    <w:pPr>
      <w:autoSpaceDE w:val="0"/>
      <w:autoSpaceDN w:val="0"/>
      <w:spacing w:before="100" w:beforeAutospacing="1" w:after="100" w:afterAutospacing="1"/>
    </w:pPr>
    <w:rPr>
      <w:rFonts w:eastAsiaTheme="minorEastAsia"/>
      <w:sz w:val="20"/>
      <w:szCs w:val="20"/>
      <w:lang w:eastAsia="pt-BR"/>
    </w:rPr>
  </w:style>
  <w:style w:type="paragraph" w:customStyle="1" w:styleId="msopapdefault">
    <w:name w:val="msopapdefault"/>
    <w:basedOn w:val="Normal"/>
    <w:uiPriority w:val="99"/>
    <w:semiHidden/>
    <w:rsid w:val="00BA43AC"/>
    <w:pPr>
      <w:autoSpaceDE w:val="0"/>
      <w:autoSpaceDN w:val="0"/>
      <w:spacing w:before="100" w:beforeAutospacing="1"/>
    </w:pPr>
    <w:rPr>
      <w:rFonts w:eastAsiaTheme="minorEastAsia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43AC"/>
    <w:rPr>
      <w:vertAlign w:val="superscript"/>
    </w:rPr>
  </w:style>
  <w:style w:type="character" w:customStyle="1" w:styleId="apple-style-span">
    <w:name w:val="apple-style-span"/>
    <w:basedOn w:val="Fontepargpadro"/>
    <w:rsid w:val="00BA43AC"/>
  </w:style>
  <w:style w:type="character" w:customStyle="1" w:styleId="apple-converted-space">
    <w:name w:val="apple-converted-space"/>
    <w:basedOn w:val="Fontepargpadro"/>
    <w:rsid w:val="00BA43AC"/>
  </w:style>
  <w:style w:type="character" w:customStyle="1" w:styleId="alt-edited">
    <w:name w:val="alt-edited"/>
    <w:basedOn w:val="Fontepargpadro"/>
    <w:rsid w:val="00BA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dication.www3.50megs.com/457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trenacoes.com.br/teologia/download/Sir%20Robert%20Anderson%20-%20O%20PRINCIPE%20QUE%20HA%20DE%20VIR.pdf" TargetMode="External"/><Relationship Id="rId5" Type="http://schemas.openxmlformats.org/officeDocument/2006/relationships/hyperlink" Target="http://www.espada.eti.br/principe.htm" TargetMode="External"/><Relationship Id="rId4" Type="http://schemas.openxmlformats.org/officeDocument/2006/relationships/hyperlink" Target="http://solascriptura-tt.org/EscatologiaEDispensacoes/70SemanasDeDaniel-DavidCloud.AlissonSanto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2018-04-05T21:17:00Z</dcterms:created>
  <dcterms:modified xsi:type="dcterms:W3CDTF">2018-04-05T21:40:00Z</dcterms:modified>
</cp:coreProperties>
</file>