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93B3F" w14:textId="77DD2496" w:rsidR="00054E3B" w:rsidRDefault="00E6342F" w:rsidP="00E6342F">
      <w:pPr>
        <w:pStyle w:val="Ttulo1"/>
      </w:pPr>
      <w:r>
        <w:t>Por Que As Versões Dinâmicas São Incompatíveis Com A Inspiração Verbal Da Bíblia</w:t>
      </w:r>
      <w:r w:rsidR="003A0707">
        <w:t xml:space="preserve"> </w:t>
      </w:r>
      <w:r w:rsidR="003A0707" w:rsidRPr="003A0707">
        <w:rPr>
          <w:vertAlign w:val="superscript"/>
        </w:rPr>
        <w:t>(an</w:t>
      </w:r>
      <w:r w:rsidR="00BB7221">
        <w:rPr>
          <w:vertAlign w:val="superscript"/>
        </w:rPr>
        <w:t>á</w:t>
      </w:r>
      <w:r w:rsidR="003A0707" w:rsidRPr="003A0707">
        <w:rPr>
          <w:vertAlign w:val="superscript"/>
        </w:rPr>
        <w:t>lis</w:t>
      </w:r>
      <w:r w:rsidR="009D5181">
        <w:rPr>
          <w:vertAlign w:val="superscript"/>
        </w:rPr>
        <w:t>e</w:t>
      </w:r>
      <w:r w:rsidR="003A0707" w:rsidRPr="003A0707">
        <w:rPr>
          <w:vertAlign w:val="superscript"/>
        </w:rPr>
        <w:t xml:space="preserve"> no Espanhol)</w:t>
      </w:r>
      <w:r>
        <w:t>?</w:t>
      </w:r>
    </w:p>
    <w:p w14:paraId="292A7796" w14:textId="5D3A764E" w:rsidR="00E6342F" w:rsidRDefault="00E6342F" w:rsidP="00E6342F">
      <w:pPr>
        <w:pStyle w:val="Ttulo1"/>
      </w:pPr>
    </w:p>
    <w:p w14:paraId="26D96CBF" w14:textId="526CE4E5" w:rsidR="00E6342F" w:rsidRDefault="003A0707" w:rsidP="003A0707">
      <w:pPr>
        <w:jc w:val="center"/>
      </w:pPr>
      <w:proofErr w:type="spellStart"/>
      <w:r w:rsidRPr="003A0707">
        <w:rPr>
          <w:b/>
          <w:bCs/>
          <w:sz w:val="36"/>
          <w:szCs w:val="36"/>
        </w:rPr>
        <w:t>Sociedad</w:t>
      </w:r>
      <w:proofErr w:type="spellEnd"/>
      <w:r w:rsidRPr="003A0707">
        <w:rPr>
          <w:b/>
          <w:bCs/>
          <w:sz w:val="36"/>
          <w:szCs w:val="36"/>
        </w:rPr>
        <w:t xml:space="preserve"> B</w:t>
      </w:r>
      <w:r w:rsidR="00032000">
        <w:rPr>
          <w:b/>
          <w:bCs/>
          <w:sz w:val="36"/>
          <w:szCs w:val="36"/>
        </w:rPr>
        <w:t>í</w:t>
      </w:r>
      <w:r w:rsidRPr="003A0707">
        <w:rPr>
          <w:b/>
          <w:bCs/>
          <w:sz w:val="36"/>
          <w:szCs w:val="36"/>
        </w:rPr>
        <w:t xml:space="preserve">blica </w:t>
      </w:r>
      <w:proofErr w:type="spellStart"/>
      <w:r w:rsidRPr="003A0707">
        <w:rPr>
          <w:b/>
          <w:bCs/>
          <w:sz w:val="36"/>
          <w:szCs w:val="36"/>
        </w:rPr>
        <w:t>Trinitaria</w:t>
      </w:r>
      <w:proofErr w:type="spellEnd"/>
      <w:r w:rsidRPr="003A0707">
        <w:rPr>
          <w:sz w:val="36"/>
          <w:szCs w:val="36"/>
        </w:rPr>
        <w:t xml:space="preserve"> </w:t>
      </w:r>
      <w:r>
        <w:t xml:space="preserve">(em </w:t>
      </w:r>
      <w:proofErr w:type="gramStart"/>
      <w:r>
        <w:t>Espanhol</w:t>
      </w:r>
      <w:proofErr w:type="gramEnd"/>
      <w:r>
        <w:t>)</w:t>
      </w:r>
    </w:p>
    <w:p w14:paraId="01CC07F6" w14:textId="7FF0B394" w:rsidR="003A0707" w:rsidRDefault="003A0707" w:rsidP="003A0707">
      <w:pPr>
        <w:jc w:val="center"/>
      </w:pPr>
    </w:p>
    <w:p w14:paraId="50263A70" w14:textId="7B5F6BE3" w:rsidR="003A0707" w:rsidRDefault="003A0707" w:rsidP="003A0707">
      <w:pPr>
        <w:jc w:val="center"/>
      </w:pPr>
      <w:r>
        <w:t xml:space="preserve">(enviado pelo Pr. </w:t>
      </w:r>
      <w:r w:rsidRPr="00680EC3">
        <w:rPr>
          <w:i/>
          <w:iCs/>
          <w:u w:val="single"/>
        </w:rPr>
        <w:t>Rui Dias</w:t>
      </w:r>
      <w:r w:rsidR="00680EC3">
        <w:t>, ago.2020</w:t>
      </w:r>
      <w:r>
        <w:t>)</w:t>
      </w:r>
    </w:p>
    <w:p w14:paraId="480B6D9C" w14:textId="77777777" w:rsidR="003A0707" w:rsidRDefault="003A0707" w:rsidP="00E6342F"/>
    <w:p w14:paraId="06B59AC9" w14:textId="4933F936" w:rsidR="00E6342F" w:rsidRPr="00E6342F" w:rsidRDefault="00032000" w:rsidP="00054E3B">
      <w:hyperlink r:id="rId4" w:history="1">
        <w:r w:rsidR="00E6342F" w:rsidRPr="00902406">
          <w:rPr>
            <w:rStyle w:val="Hyperlink"/>
          </w:rPr>
          <w:t>www.sociedadbiblicatrinitaria.org/por-que-las-versiones-dinamicas-son-incompatibles-con-la-inspiracion-verbal-de-la-biblia/</w:t>
        </w:r>
      </w:hyperlink>
      <w:r w:rsidR="00E6342F">
        <w:t xml:space="preserve"> </w:t>
      </w:r>
      <w:r w:rsidR="00E6342F" w:rsidRPr="00E6342F">
        <w:t xml:space="preserve"> </w:t>
      </w:r>
    </w:p>
    <w:p w14:paraId="2542971C" w14:textId="3AB144D4" w:rsidR="00054E3B" w:rsidRDefault="00E6342F" w:rsidP="00054E3B">
      <w:r>
        <w:br/>
      </w:r>
      <w:r w:rsidR="00054E3B">
        <w:t>7 minutos de leitura</w:t>
      </w:r>
    </w:p>
    <w:p w14:paraId="06ABE1FF" w14:textId="3DAA4824" w:rsidR="00054E3B" w:rsidRDefault="00054E3B" w:rsidP="00054E3B"/>
    <w:p w14:paraId="489E5FB9" w14:textId="7ECB2374" w:rsidR="003A0707" w:rsidRDefault="003A0707" w:rsidP="00054E3B"/>
    <w:p w14:paraId="521C24E2" w14:textId="77777777" w:rsidR="003A0707" w:rsidRDefault="003A0707" w:rsidP="00054E3B"/>
    <w:p w14:paraId="0B09986E" w14:textId="77777777" w:rsidR="00054E3B" w:rsidRDefault="00054E3B" w:rsidP="00054E3B">
      <w:r>
        <w:t>O cristianismo evangélico, desde o tempo da Reforma, definiu precisamente como acreditava na inspiração da Bíblia. A doutrina da inspiração verbal acredita que, embora as palavras não tenham sido ditadas por Deus aos escritores bíblicos, o Espírito Santo os guiou de tal forma que registraram as palavras sem erro humano. Em outras palavras, Deus não apenas guiava seus pensamentos, mas também enquanto escreviam, o Espírito Santo os "supervisionava" para que não incorressem em desvios. Podemos dizer com base no exposto que a doutrina da inerrância bíblica está intimamente ligada à doutrina da inspiração verbal.</w:t>
      </w:r>
    </w:p>
    <w:p w14:paraId="0A296E8F" w14:textId="77777777" w:rsidR="00054E3B" w:rsidRDefault="00054E3B" w:rsidP="00054E3B"/>
    <w:p w14:paraId="72831912" w14:textId="77777777" w:rsidR="00054E3B" w:rsidRDefault="00054E3B" w:rsidP="00054E3B">
      <w:r>
        <w:t>Mas o que acontece se as palavras não forem respeitadas na tradução, mas frases equivalentes forem traduzidas? Podemos dizer que neste caso a inspiração verbal não é respeitada, e é isso que faz o método de tradução conhecido como Equivalência Dinâmica, que, embora em seus fundamentos, se propõe a ser fiel ao texto original para que a tradução seja "compreensível" , na prática destrói mais do que palavras e conceitos bíblicos óbvios. É lógico que ao abandonar a inspiração verbal surja uma nova hipótese, que poderíamos chamar de “inspiração conceitual”. Demonstraremos resumidamente como esse método usado em muitas Bíblias modernas vai contra a inspiração dada pelo Espírito Santo (2 Pedro 1:21).</w:t>
      </w:r>
    </w:p>
    <w:p w14:paraId="2A65BF6D" w14:textId="77777777" w:rsidR="00054E3B" w:rsidRDefault="00054E3B" w:rsidP="00054E3B"/>
    <w:p w14:paraId="1C6D840E" w14:textId="77777777" w:rsidR="00054E3B" w:rsidRDefault="00054E3B" w:rsidP="00054E3B">
      <w:r>
        <w:t>Exemplo: Romanos 3:24</w:t>
      </w:r>
    </w:p>
    <w:p w14:paraId="306FBD31" w14:textId="77777777" w:rsidR="00054E3B" w:rsidRDefault="00054E3B" w:rsidP="00054E3B">
      <w:r>
        <w:t>Neste versículo encontramos três palavras-chave do Novo Testamento; São eles:</w:t>
      </w:r>
    </w:p>
    <w:p w14:paraId="49B9CBCE" w14:textId="77777777" w:rsidR="00054E3B" w:rsidRDefault="00054E3B" w:rsidP="00054E3B">
      <w:r>
        <w:t>1) justificação, 2) graça e 3) redenção.</w:t>
      </w:r>
    </w:p>
    <w:p w14:paraId="77CC70DA" w14:textId="77777777" w:rsidR="00054E3B" w:rsidRDefault="00054E3B" w:rsidP="00054E3B"/>
    <w:p w14:paraId="79126549" w14:textId="77777777" w:rsidR="00054E3B" w:rsidRDefault="00054E3B" w:rsidP="00054E3B">
      <w:r>
        <w:t>Fizemos um interlinear grego-espanhol para ver a ordem das palavras.</w:t>
      </w:r>
    </w:p>
    <w:p w14:paraId="51C498BB" w14:textId="77777777" w:rsidR="00054E3B" w:rsidRDefault="00054E3B" w:rsidP="00054E3B"/>
    <w:p w14:paraId="7E241778" w14:textId="77777777" w:rsidR="00054E3B" w:rsidRDefault="00054E3B" w:rsidP="00054E3B">
      <w:r>
        <w:t>Em nossa revisão Reina Valera SBT, o versículo é traduzido desta forma:</w:t>
      </w:r>
    </w:p>
    <w:p w14:paraId="49A5591E" w14:textId="77777777" w:rsidR="00054E3B" w:rsidRDefault="00054E3B" w:rsidP="00054E3B"/>
    <w:p w14:paraId="6758BDEB" w14:textId="77777777" w:rsidR="00054E3B" w:rsidRDefault="00054E3B" w:rsidP="00054E3B">
      <w:r>
        <w:t xml:space="preserve">RV-SBT: </w:t>
      </w:r>
      <w:r w:rsidRPr="003A0707">
        <w:rPr>
          <w:rFonts w:ascii="Kristen ITC" w:hAnsi="Kristen ITC"/>
          <w:color w:val="0000FF"/>
        </w:rPr>
        <w:t xml:space="preserve">"Sendo </w:t>
      </w:r>
      <w:r w:rsidRPr="003A0707">
        <w:rPr>
          <w:rFonts w:ascii="Kristen ITC" w:hAnsi="Kristen ITC"/>
          <w:color w:val="0000FF"/>
          <w:u w:val="single"/>
        </w:rPr>
        <w:t>justificado</w:t>
      </w:r>
      <w:r w:rsidRPr="003A0707">
        <w:rPr>
          <w:rFonts w:ascii="Kristen ITC" w:hAnsi="Kristen ITC"/>
          <w:color w:val="0000FF"/>
        </w:rPr>
        <w:t xml:space="preserve"> gratuitamente pela sua </w:t>
      </w:r>
      <w:r w:rsidRPr="003A0707">
        <w:rPr>
          <w:rFonts w:ascii="Kristen ITC" w:hAnsi="Kristen ITC"/>
          <w:color w:val="0000FF"/>
          <w:u w:val="single"/>
        </w:rPr>
        <w:t>graça</w:t>
      </w:r>
      <w:r w:rsidRPr="003A0707">
        <w:rPr>
          <w:rFonts w:ascii="Kristen ITC" w:hAnsi="Kristen ITC"/>
          <w:color w:val="0000FF"/>
        </w:rPr>
        <w:t xml:space="preserve">, através da </w:t>
      </w:r>
      <w:r w:rsidRPr="003A0707">
        <w:rPr>
          <w:rFonts w:ascii="Kristen ITC" w:hAnsi="Kristen ITC"/>
          <w:color w:val="0000FF"/>
          <w:u w:val="single"/>
        </w:rPr>
        <w:t>redenção</w:t>
      </w:r>
      <w:r w:rsidRPr="003A0707">
        <w:rPr>
          <w:rFonts w:ascii="Kristen ITC" w:hAnsi="Kristen ITC"/>
          <w:color w:val="0000FF"/>
        </w:rPr>
        <w:t xml:space="preserve"> que em Cristo Jesus."</w:t>
      </w:r>
    </w:p>
    <w:p w14:paraId="527AE166" w14:textId="77777777" w:rsidR="00054E3B" w:rsidRDefault="00054E3B" w:rsidP="00054E3B"/>
    <w:p w14:paraId="4F25D7A7" w14:textId="77777777" w:rsidR="00054E3B" w:rsidRDefault="00054E3B" w:rsidP="00054E3B">
      <w:r>
        <w:t>Vamos fazer uma revisão conceitual dessas três palavras:</w:t>
      </w:r>
    </w:p>
    <w:p w14:paraId="79CEF416" w14:textId="77777777" w:rsidR="00054E3B" w:rsidRDefault="00054E3B" w:rsidP="00054E3B"/>
    <w:p w14:paraId="1376E8B4" w14:textId="77777777" w:rsidR="00054E3B" w:rsidRDefault="00054E3B" w:rsidP="00054E3B">
      <w:r>
        <w:t>Justificação</w:t>
      </w:r>
    </w:p>
    <w:p w14:paraId="53CA0CD8" w14:textId="77777777" w:rsidR="00054E3B" w:rsidRDefault="00054E3B" w:rsidP="00054E3B">
      <w:r>
        <w:t>É o ato pelo qual Deus considera apenas o pecador que coloca a fé em Cristo como o Salvador substituto de seus pecados. A justificação é pela fé e é gratuita com base nos méritos de Cristo (justificação imputada). Deus nos vê como justos por meio de Cristo.</w:t>
      </w:r>
    </w:p>
    <w:p w14:paraId="095B90F1" w14:textId="77777777" w:rsidR="00054E3B" w:rsidRDefault="00054E3B" w:rsidP="00054E3B"/>
    <w:p w14:paraId="18D41232" w14:textId="77777777" w:rsidR="00054E3B" w:rsidRDefault="00054E3B" w:rsidP="00054E3B">
      <w:r>
        <w:lastRenderedPageBreak/>
        <w:t>Graça</w:t>
      </w:r>
    </w:p>
    <w:p w14:paraId="1ACAB4D3" w14:textId="77777777" w:rsidR="00054E3B" w:rsidRDefault="00054E3B" w:rsidP="00054E3B">
      <w:r>
        <w:t>É o favor imerecido concedido por Deus na salvação dos pecadores. A graça está unida à pessoa de Cristo.</w:t>
      </w:r>
    </w:p>
    <w:p w14:paraId="6D87C004" w14:textId="77777777" w:rsidR="00054E3B" w:rsidRDefault="00054E3B" w:rsidP="00054E3B"/>
    <w:p w14:paraId="0BDE5098" w14:textId="77777777" w:rsidR="00054E3B" w:rsidRDefault="00054E3B" w:rsidP="00054E3B">
      <w:r>
        <w:t>Redenção</w:t>
      </w:r>
    </w:p>
    <w:p w14:paraId="6AC68380" w14:textId="77777777" w:rsidR="00054E3B" w:rsidRDefault="00054E3B" w:rsidP="00054E3B">
      <w:r>
        <w:t>É o pagamento do resgate de um escravo. No caso cristão, Cristo paga pelo preço de Seu sangue o resgate do pecador para dar-lhe liberdade. O resgate envolve a ideia de uma transação e uma liberação.</w:t>
      </w:r>
    </w:p>
    <w:p w14:paraId="5CAFACC0" w14:textId="77777777" w:rsidR="00054E3B" w:rsidRDefault="00054E3B" w:rsidP="00054E3B"/>
    <w:p w14:paraId="5A832747" w14:textId="77777777" w:rsidR="00054E3B" w:rsidRDefault="00054E3B" w:rsidP="00054E3B">
      <w:r>
        <w:t>A palavra "justificado" (</w:t>
      </w:r>
      <w:proofErr w:type="spellStart"/>
      <w:r>
        <w:t>dikaio</w:t>
      </w:r>
      <w:proofErr w:type="spellEnd"/>
      <w:r>
        <w:t>) ocorre cerca de 40 vezes no NT. A palavra "graça" (</w:t>
      </w:r>
      <w:proofErr w:type="spellStart"/>
      <w:r>
        <w:t>jaris</w:t>
      </w:r>
      <w:proofErr w:type="spellEnd"/>
      <w:r>
        <w:t>) aparece 156 vezes e a palavra "redenção" (</w:t>
      </w:r>
      <w:proofErr w:type="spellStart"/>
      <w:r>
        <w:t>apolutrosis</w:t>
      </w:r>
      <w:proofErr w:type="spellEnd"/>
      <w:r>
        <w:t>) cerca de 10 vezes.</w:t>
      </w:r>
    </w:p>
    <w:p w14:paraId="7486AD59" w14:textId="77777777" w:rsidR="00054E3B" w:rsidRDefault="00054E3B" w:rsidP="00054E3B"/>
    <w:p w14:paraId="6DB53860" w14:textId="77777777" w:rsidR="00054E3B" w:rsidRDefault="00054E3B" w:rsidP="00054E3B">
      <w:r>
        <w:t>Vamos considerar quatro versões da Bíblia de tradução de equivalência dinâmica para ver como elas traduzem este versículo.</w:t>
      </w:r>
    </w:p>
    <w:p w14:paraId="5C409D41" w14:textId="77777777" w:rsidR="00054E3B" w:rsidRDefault="00054E3B" w:rsidP="00054E3B"/>
    <w:p w14:paraId="35DDB37C" w14:textId="77777777" w:rsidR="00054E3B" w:rsidRDefault="00054E3B" w:rsidP="00054E3B">
      <w:r>
        <w:t>1-Deus fala hoje (DHH)</w:t>
      </w:r>
    </w:p>
    <w:p w14:paraId="153B72F7" w14:textId="77777777" w:rsidR="00054E3B" w:rsidRDefault="00054E3B" w:rsidP="00054E3B">
      <w:r>
        <w:t>2-Nova tradução viva (NTV)</w:t>
      </w:r>
    </w:p>
    <w:p w14:paraId="24B63C2F" w14:textId="77777777" w:rsidR="00054E3B" w:rsidRDefault="00054E3B" w:rsidP="00054E3B">
      <w:r>
        <w:t>3-Tradução da linguagem atual (TLA)</w:t>
      </w:r>
    </w:p>
    <w:p w14:paraId="7E2F915D" w14:textId="77777777" w:rsidR="00054E3B" w:rsidRDefault="00054E3B" w:rsidP="00054E3B">
      <w:r>
        <w:t>4-Palavra de Deus para todos (PDT)</w:t>
      </w:r>
    </w:p>
    <w:p w14:paraId="01E8A921" w14:textId="77777777" w:rsidR="00054E3B" w:rsidRDefault="00054E3B" w:rsidP="00054E3B"/>
    <w:p w14:paraId="55AD12B5" w14:textId="77777777" w:rsidR="00054E3B" w:rsidRDefault="00054E3B" w:rsidP="00054E3B">
      <w:r>
        <w:t>1-Deus fala hoje</w:t>
      </w:r>
    </w:p>
    <w:p w14:paraId="6BB37AAD" w14:textId="77777777" w:rsidR="00054E3B" w:rsidRDefault="00054E3B" w:rsidP="00054E3B"/>
    <w:p w14:paraId="5F763648" w14:textId="77777777" w:rsidR="00054E3B" w:rsidRDefault="00054E3B" w:rsidP="00054E3B">
      <w:r>
        <w:t xml:space="preserve">DHH: </w:t>
      </w:r>
      <w:r w:rsidRPr="003A0707">
        <w:rPr>
          <w:color w:val="C00000"/>
        </w:rPr>
        <w:t>“Mas Deus, na sua bondade e gratuitamente, os torna justos através da libertação realizada por Cristo Jesus”.</w:t>
      </w:r>
    </w:p>
    <w:p w14:paraId="550D56AD" w14:textId="77777777" w:rsidR="00054E3B" w:rsidRDefault="00054E3B" w:rsidP="00054E3B"/>
    <w:p w14:paraId="7BC3019C" w14:textId="77777777" w:rsidR="00054E3B" w:rsidRDefault="00054E3B" w:rsidP="00054E3B">
      <w:r>
        <w:t xml:space="preserve">Comentário: Observe que a palavra "graça" desaparece e é substituída por "bondade". Mas já existe outra palavra grega para definir a bondade de Deus ( </w:t>
      </w:r>
      <w:proofErr w:type="spellStart"/>
      <w:r>
        <w:t>jrestotes</w:t>
      </w:r>
      <w:proofErr w:type="spellEnd"/>
      <w:r>
        <w:t xml:space="preserve"> ), como podemos ver em Romanos 11:22 e Tito 3: 4. Além disso, ao separar os termos pela conjunção "e", faz duas </w:t>
      </w:r>
      <w:proofErr w:type="spellStart"/>
      <w:r>
        <w:t>idéias</w:t>
      </w:r>
      <w:proofErr w:type="spellEnd"/>
      <w:r>
        <w:t xml:space="preserve"> de uma única cláusula (agora é "bondade e gratuitamente"). A cláusula "ser justificado" agora é "torna-os justos", o que não é errado, mas a palavra "redenção" é suplantada por "libertação". Novamente, há uma palavra no NT para "nos libertar" ( </w:t>
      </w:r>
      <w:proofErr w:type="spellStart"/>
      <w:r>
        <w:t>eleuzeroo</w:t>
      </w:r>
      <w:proofErr w:type="spellEnd"/>
      <w:r>
        <w:t xml:space="preserve"> ), como em Gálatas 5: 1. O aspecto transacional que originalmente tem "redenção" é perdido.</w:t>
      </w:r>
    </w:p>
    <w:p w14:paraId="0321CAEA" w14:textId="77777777" w:rsidR="00054E3B" w:rsidRDefault="00054E3B" w:rsidP="00054E3B"/>
    <w:p w14:paraId="4272359F" w14:textId="77777777" w:rsidR="00054E3B" w:rsidRDefault="00054E3B" w:rsidP="00054E3B">
      <w:r>
        <w:t>2-Nova tradução viva</w:t>
      </w:r>
    </w:p>
    <w:p w14:paraId="327FDA99" w14:textId="77777777" w:rsidR="00054E3B" w:rsidRDefault="00054E3B" w:rsidP="00054E3B"/>
    <w:p w14:paraId="6DF1F526" w14:textId="77777777" w:rsidR="00054E3B" w:rsidRPr="003A0707" w:rsidRDefault="00054E3B" w:rsidP="00054E3B">
      <w:pPr>
        <w:rPr>
          <w:color w:val="C00000"/>
        </w:rPr>
      </w:pPr>
      <w:r>
        <w:t xml:space="preserve">NTV: </w:t>
      </w:r>
      <w:r w:rsidRPr="003A0707">
        <w:rPr>
          <w:color w:val="C00000"/>
        </w:rPr>
        <w:t>"Porém, com uma bondade que não merecemos, Deus nos declara justos por meio de Jesus Cristo, que nos livrou do castigo dos nossos pecados."</w:t>
      </w:r>
    </w:p>
    <w:p w14:paraId="76569D46" w14:textId="77777777" w:rsidR="00054E3B" w:rsidRDefault="00054E3B" w:rsidP="00054E3B"/>
    <w:p w14:paraId="73DC8AFA" w14:textId="77777777" w:rsidR="00054E3B" w:rsidRDefault="00054E3B" w:rsidP="00054E3B">
      <w:r>
        <w:t xml:space="preserve">Comentário: Como no caso anterior, a "graça" desaparece e em seu lugar temos a "bondade", à qual se acrescenta "que não merecemos" (como explicação da "graça", como favor imerecido). Desta forma, fica de fora “gratuitamente” ( </w:t>
      </w:r>
      <w:proofErr w:type="spellStart"/>
      <w:r>
        <w:t>doreana</w:t>
      </w:r>
      <w:proofErr w:type="spellEnd"/>
      <w:r>
        <w:t xml:space="preserve"> ) , o que contém um aspecto complementar dessa justificação. Também neste caso, "redenção" desaparece e, como no caso anterior, "libertado" é acrescentado adicionando-se a palavra "punição" (que obviamente não está no original).</w:t>
      </w:r>
    </w:p>
    <w:p w14:paraId="6ECC7F18" w14:textId="77777777" w:rsidR="00054E3B" w:rsidRDefault="00054E3B" w:rsidP="00054E3B"/>
    <w:p w14:paraId="3634B9AD" w14:textId="77777777" w:rsidR="00054E3B" w:rsidRDefault="00054E3B" w:rsidP="00054E3B">
      <w:r>
        <w:t>3-Tradução no idioma atual</w:t>
      </w:r>
    </w:p>
    <w:p w14:paraId="1FC3E25D" w14:textId="77777777" w:rsidR="00054E3B" w:rsidRDefault="00054E3B" w:rsidP="00054E3B"/>
    <w:p w14:paraId="38CFCC52" w14:textId="77777777" w:rsidR="00054E3B" w:rsidRDefault="00054E3B" w:rsidP="00054E3B">
      <w:r>
        <w:t xml:space="preserve">TLA: </w:t>
      </w:r>
      <w:r w:rsidRPr="003A0707">
        <w:rPr>
          <w:color w:val="C00000"/>
        </w:rPr>
        <w:t>“Mas ele nos ama muito e nos declara inocentes sem nos pedir nada em troca. Por meio de Jesus, ele nos libertou do castigo que nossos pecados merecem ”.</w:t>
      </w:r>
    </w:p>
    <w:p w14:paraId="16DE4B05" w14:textId="77777777" w:rsidR="00054E3B" w:rsidRDefault="00054E3B" w:rsidP="00054E3B"/>
    <w:p w14:paraId="68F0C180" w14:textId="77777777" w:rsidR="00054E3B" w:rsidRDefault="00054E3B" w:rsidP="00054E3B">
      <w:r>
        <w:t xml:space="preserve">Comentário: Toda a ideia de "graça" agora é traduzida como "nos ama muito". Ele não tem mais o sentimento de favor imerecido. Mas algo pior acontece do que nos casos anteriores; desaparece o conceito de “justificação”, que é suplantado por “declara-nos inocentes”. Já não tem ligação com a ideia da justiça feita por Cristo na cruz a nosso favor, pois faz uma </w:t>
      </w:r>
      <w:r>
        <w:lastRenderedPageBreak/>
        <w:t>cláusula separada, separada por um ponto, dando então a ideia de que “Cristo nos libertou do castigo que os nossos pecados merecem”. (uma boa ideia, mas não relacionada ao grego). Por fim, supomos que a ideia de “grátis” se expressa na frase: “sem nos pedir nada em troca”.</w:t>
      </w:r>
    </w:p>
    <w:p w14:paraId="773C3EA9" w14:textId="77777777" w:rsidR="00054E3B" w:rsidRDefault="00054E3B" w:rsidP="00054E3B"/>
    <w:p w14:paraId="5D3CE090" w14:textId="77777777" w:rsidR="00054E3B" w:rsidRDefault="00054E3B" w:rsidP="00054E3B">
      <w:r>
        <w:t>4-A Palavra de Deus para todos</w:t>
      </w:r>
    </w:p>
    <w:p w14:paraId="037FE83B" w14:textId="77777777" w:rsidR="00054E3B" w:rsidRDefault="00054E3B" w:rsidP="00054E3B"/>
    <w:p w14:paraId="5CFCD2D5" w14:textId="77777777" w:rsidR="00054E3B" w:rsidRDefault="00054E3B" w:rsidP="00054E3B">
      <w:r>
        <w:t xml:space="preserve">PDT: </w:t>
      </w:r>
      <w:r w:rsidRPr="003A0707">
        <w:rPr>
          <w:color w:val="C00000"/>
        </w:rPr>
        <w:t>“Deus, pelo seu amor generoso, aprove a todos gratuitamente. É um presente de Deus que se tornou possível porque Jesus Cristo fez o que era necessário para nos libertar do pecado.</w:t>
      </w:r>
    </w:p>
    <w:p w14:paraId="6A312672" w14:textId="77777777" w:rsidR="00054E3B" w:rsidRDefault="00054E3B" w:rsidP="00054E3B"/>
    <w:p w14:paraId="7A9CC0EC" w14:textId="77777777" w:rsidR="00054E3B" w:rsidRDefault="00054E3B" w:rsidP="00054E3B">
      <w:r>
        <w:t>Comentário: Como no caso anterior, "graça" é suplantada por "amor" (neste caso "generoso"). Agora surge a estranheza do termo "nos aprova", que certamente substitui "ser justificado". Como se não bastasse, acrescente algo que não está no original: "todos". Também como no caso anterior, é feita uma segunda frase, mas conectando “um dom” (gratuitamente) com a ideia de “nos libertar do pecado” (omitindo a “redenção” como nas versões anteriores).</w:t>
      </w:r>
    </w:p>
    <w:p w14:paraId="6AA211F2" w14:textId="77777777" w:rsidR="00054E3B" w:rsidRDefault="00054E3B" w:rsidP="00054E3B"/>
    <w:p w14:paraId="669766A0" w14:textId="77777777" w:rsidR="00054E3B" w:rsidRDefault="00054E3B" w:rsidP="00054E3B">
      <w:r>
        <w:t>Análise geral</w:t>
      </w:r>
    </w:p>
    <w:p w14:paraId="5948EFAD" w14:textId="77777777" w:rsidR="00054E3B" w:rsidRDefault="00054E3B" w:rsidP="00054E3B">
      <w:r>
        <w:t>Como podemos ver, não podemos dizer que as quatro versões da Bíblia mencionadas dizem algo ruim, mas não dão o significado original do versículo. Por um lado, substituir palavras de veracidade teológica por expressões que, sem serem más, aludem a outra coisa. Por outro lado, há acréscimos de palavras que causam uma ênfase no texto que não é encontrada originalmente.</w:t>
      </w:r>
    </w:p>
    <w:p w14:paraId="5E1F9ABC" w14:textId="77777777" w:rsidR="00054E3B" w:rsidRDefault="00054E3B" w:rsidP="00054E3B"/>
    <w:p w14:paraId="7D8004CC" w14:textId="77777777" w:rsidR="00054E3B" w:rsidRDefault="00054E3B" w:rsidP="00054E3B">
      <w:r>
        <w:t xml:space="preserve">É de se esperar que, no caso das versões dinâmicas, valha a pena estudar os casos do grego. Qual é a utilidade de considerar que </w:t>
      </w:r>
      <w:proofErr w:type="spellStart"/>
      <w:r>
        <w:t>dikaiounemoi</w:t>
      </w:r>
      <w:proofErr w:type="spellEnd"/>
      <w:r>
        <w:t xml:space="preserve"> (ser justificado) é um verbo presente do caso nominativo na voz passiva? Bem, é traduzido não apenas com uma voz ativa, mas com qualquer outra expressão "aprova tudo, declara-nos inocentes" e assim por diante. Nem as nuances verbais nem as próprias palavras gregas importam muito quando traduzidas por equivalência dinâmica.</w:t>
      </w:r>
    </w:p>
    <w:p w14:paraId="3344F288" w14:textId="77777777" w:rsidR="00054E3B" w:rsidRDefault="00054E3B" w:rsidP="00054E3B"/>
    <w:p w14:paraId="77191EF3" w14:textId="77777777" w:rsidR="00054E3B" w:rsidRDefault="00054E3B" w:rsidP="00054E3B">
      <w:r>
        <w:t>Ressalte-se que nem mesmo os livros seculares são traduzidos dessa forma, por respeito ao autor, caso contrário, seria uma espécie de “plágio literário”. Agora, visto que Deus é o Autor de Sua Palavra, como você chega a tal grau de manipulação? Isso ocorre devido ao abandono de posições doutrinárias como a "inspiração verbal".</w:t>
      </w:r>
    </w:p>
    <w:p w14:paraId="19C53E6D" w14:textId="77777777" w:rsidR="00054E3B" w:rsidRDefault="00054E3B" w:rsidP="00054E3B"/>
    <w:p w14:paraId="3EF88FAC" w14:textId="77777777" w:rsidR="00054E3B" w:rsidRDefault="00054E3B" w:rsidP="00054E3B">
      <w:r>
        <w:t>Muitas traduções se tornam, poderíamos dizer, "explicações bem-intencionadas" do texto, mas não são o mesmo texto. São palavras de homens e não aquelas registradas pelo Espírito Santo. Cremos que Deus escolheu em Sua soberania uma certa linguagem para nos dar Sua Palavra. No caso do Antigo Testamento, hebraico e aramaico; e no caso do Novo Testamento, o grego em sua variante denominado koine. Além disso, muitas palavras bem conhecidas do grego clássico assumem uma nuance e um peso especiais no Novo Testamento. Sem dúvida, o Espírito Santo guiou os escritores bíblicos para introduzir palavras e expressões-chave para revelar os mistérios de Deus para nós.</w:t>
      </w:r>
    </w:p>
    <w:p w14:paraId="60AC9C8A" w14:textId="77777777" w:rsidR="00054E3B" w:rsidRDefault="00054E3B" w:rsidP="00054E3B"/>
    <w:p w14:paraId="58FE38EA" w14:textId="77777777" w:rsidR="00054E3B" w:rsidRDefault="00054E3B" w:rsidP="00054E3B">
      <w:r>
        <w:t xml:space="preserve">Pregar a Bíblia inclui, entre outras coisas, explicar muitos desses termos conceituais (como redenção, justificação etc.). Mas vemos que cada tradução por equivalência dinâmica explica a sua própria maneira, ou acaba dando outro significado. A </w:t>
      </w:r>
      <w:proofErr w:type="spellStart"/>
      <w:r>
        <w:t>idéia</w:t>
      </w:r>
      <w:proofErr w:type="spellEnd"/>
      <w:r>
        <w:t xml:space="preserve"> de que "lendo todas as versões temos a </w:t>
      </w:r>
      <w:proofErr w:type="spellStart"/>
      <w:r>
        <w:t>idéia</w:t>
      </w:r>
      <w:proofErr w:type="spellEnd"/>
      <w:r>
        <w:t xml:space="preserve"> real do versículo" não é correta, uma vez que os diferentes comitês de revisão têm posições diferentes quando se trata de tradução.</w:t>
      </w:r>
    </w:p>
    <w:p w14:paraId="2BDA6098" w14:textId="77777777" w:rsidR="00054E3B" w:rsidRDefault="00054E3B" w:rsidP="00054E3B"/>
    <w:p w14:paraId="73B87D29" w14:textId="77777777" w:rsidR="00054E3B" w:rsidRDefault="00054E3B" w:rsidP="00054E3B">
      <w:r>
        <w:t>No método da equivalência dinâmica, você está à mercê do subjetivismo humano. E esse subjetivismo rompe com o princípio da inspiração verbal do Espírito Santo.</w:t>
      </w:r>
    </w:p>
    <w:p w14:paraId="07A674DA" w14:textId="77777777" w:rsidR="00054E3B" w:rsidRDefault="00054E3B" w:rsidP="00054E3B"/>
    <w:p w14:paraId="599869D0" w14:textId="17DD727D" w:rsidR="00DA575C" w:rsidRPr="003A0707" w:rsidRDefault="00054E3B" w:rsidP="00054E3B">
      <w:pPr>
        <w:rPr>
          <w:b/>
          <w:bCs/>
        </w:rPr>
      </w:pPr>
      <w:r w:rsidRPr="003A0707">
        <w:rPr>
          <w:b/>
          <w:bCs/>
        </w:rPr>
        <w:lastRenderedPageBreak/>
        <w:t>Sociedade Bíblica Trinitariana a Espanha</w:t>
      </w:r>
    </w:p>
    <w:sectPr w:rsidR="00DA575C" w:rsidRPr="003A0707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3B"/>
    <w:rsid w:val="00032000"/>
    <w:rsid w:val="00047F06"/>
    <w:rsid w:val="00054E3B"/>
    <w:rsid w:val="00095A86"/>
    <w:rsid w:val="000B6EF7"/>
    <w:rsid w:val="000C656D"/>
    <w:rsid w:val="000F73E5"/>
    <w:rsid w:val="00184549"/>
    <w:rsid w:val="00194CB8"/>
    <w:rsid w:val="001F35CB"/>
    <w:rsid w:val="003A0707"/>
    <w:rsid w:val="003F307E"/>
    <w:rsid w:val="004300E4"/>
    <w:rsid w:val="004B4CF0"/>
    <w:rsid w:val="004C5D4F"/>
    <w:rsid w:val="005E2408"/>
    <w:rsid w:val="0065427E"/>
    <w:rsid w:val="00680EC3"/>
    <w:rsid w:val="00771F88"/>
    <w:rsid w:val="007B18B2"/>
    <w:rsid w:val="00803B04"/>
    <w:rsid w:val="00827E3B"/>
    <w:rsid w:val="009D5181"/>
    <w:rsid w:val="00B84F52"/>
    <w:rsid w:val="00BB7221"/>
    <w:rsid w:val="00D61D65"/>
    <w:rsid w:val="00DA575C"/>
    <w:rsid w:val="00E6342F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07BF"/>
  <w15:chartTrackingRefBased/>
  <w15:docId w15:val="{35E0550C-5061-44FA-8B24-1A849146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E6342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3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ciedadbiblicatrinitaria.org/por-que-las-versiones-dinamicas-son-incompatibles-con-la-inspiracion-verbal-de-la-bibli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1345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</cp:revision>
  <dcterms:created xsi:type="dcterms:W3CDTF">2020-08-19T20:17:00Z</dcterms:created>
  <dcterms:modified xsi:type="dcterms:W3CDTF">2020-08-19T21:24:00Z</dcterms:modified>
</cp:coreProperties>
</file>