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6D1E">
      <w:pPr>
        <w:jc w:val="center"/>
      </w:pPr>
      <w:r>
        <w:rPr>
          <w:rFonts w:ascii="Wide Latin" w:hAnsi="Wide Latin"/>
          <w:color w:val="C00000"/>
          <w:sz w:val="32"/>
          <w:szCs w:val="32"/>
          <w:u w:val="single"/>
          <w:shd w:val="clear" w:color="auto" w:fill="FFFFFF"/>
        </w:rPr>
        <w:t>Os Dinossauros na Bíblia?</w:t>
      </w:r>
    </w:p>
    <w:p w:rsidR="00000000" w:rsidRDefault="00E06D1E">
      <w:pPr>
        <w:jc w:val="center"/>
      </w:pP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Por Pastor Monteiro Junio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r</w:t>
      </w:r>
    </w:p>
    <w:p w:rsidR="00E06D1E" w:rsidRDefault="00E06D1E"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. “Da sua boca saem tochas; faíscas de fogo saltam dela. Das suas narinas procede fumaça, como de uma panela fervente, ou de uma grande 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caldeira. O seu hálito faz incender os carvões; e da sua boca sai chama” (Jó 41.19-21 - ACF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 “Contemplas agora o beemote, que eu fiz contigo, que come a erva como o boi. Eis que a sua força está nos seus lombos, e o seu poder nos músculos do seu ventre.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Quando quer, move a sua cauda como cedro; os nervos das suas coxas estão entretecidos. Os seus ossos são como tubos de bronze; a sua ossada é como barras de ferro” (Jó 40.15-18 - ACF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Introdução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Alguém me disse uma vez que a ciência é superior a tudo. Q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ue tudo pode ser explicado por ela, e que ela deveria ser colocada no lugar de Deus e todos os homens deveriam se curvar perante a ciência. Este mesmo alguém mencionou varias supostas provas sobre a superioridade da ciência sobre a Bíblia Sagrada e uma des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tas supostas provas eram os enormes fosseis de Dinossauros e animais pré-históricos que remontam uma historia para o nosso planeta cuja Bíblia não menciona ou apóia. Nosso objetivo, como mencionamos em algumas outras matérias é defender nossa fé. Mostrar q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ue a Palavra de Deus é o único alicerce confiável, o único porto realmente seguro para firmarmos nosso coração e mente. Não desmerecendo é claro a ciência, pois até ela, queira o homem ou não, foi invenção de Deus. O fato de hoje estarmos encontrando fosse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is de dinossauros e animais pré-históricos, que não são (segundo alguns acreditam) mencionados na Bíblia, não quer dizer que haja algum erro na palavra de Deus, mas sim que há uma necessidade de entendermos como é isso e o porquê disso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“..... e o conheci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mento se multiplicará” (Dn 12.4 - ACF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Um ateu ou critico da Bíblia logo elucidaria o caso sem mesmo procurar explicações para ele. É incrível como homens se esforçam tanto para provarem teorias até mesmo ridículas, mas quando se trata de entender a Palavr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a de Deus e coisas referentes a Ele preferem ficar ignorantes e não fazer nenhum esforço para encontrar a verdade. Para chegarmos a algumas conclusões sobre a existência de dinossauros e entendermos as evidencias encontradas no registro fóssil vamos primei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ramente trabalhar com algumas hipóteses e questões que precisam ser avaliadas com cuidado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1º Se existiu um mundo pré-histórico a milhões de anos, então a Bíblia estaria mentindo quando afirma que a Terra teria apenas alguns milhares de anos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?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2º Se os dino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ssauros realmente existiram, por que a Bíblia não os menciona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?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3º Se dinossauros existiram então os relatos bíblicos sobre a criação dos animais e dos seres humanos, não passam de uma mentira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?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Como podemos ver, apenas nestes três pontos não há como consol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idar as descobertas da existência de dinossauros com as narrativas bíblicas. Se aceitarmos a idéia de um mundo pré-histórico com criaturas gigantescas e um planeta totalmente jurássico como é comum vermos nas produções cinematográficas, então teremos que a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creditar que a Bíblia não foi honesta conosco e que não passa de uma fabula, ou uma meia verdade. Teremos que abrir espaço para muitas outras teorias cientificas propostas pelo homem. Fazendo isso, acabaremos por abandonar totalmente o conceito de que a Bí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blia é a palavra de um Deus criador, que arquitetou e criou todo o universo e a vida como nos é exposta nas Escrituras. Mas, e se encontrássemos provas de que os dinossauros realmente existiram e que se encaixam perfeitamente com a visão bíblia e que não h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á nada na existência destas criaturas que venha a desmentir a Palavra de Deus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?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Para que isso aconteça teremos que trazer os dinossauros para tempos mais atuais da historia humana. Teremos que colocá-los vivos na época de Adão e Eva, nos tempos de Noé, Moi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sés, Davi e até quem sabe, em nossos dias. Mas será que isso é possível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?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É exatamente isto que este artigo espera provar. Que este grande enigma referente a historia dos dinossauros e a narrativa bíblica, na verdade não é tão grande assim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Os Dinossauros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dentro da Bíbli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a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Por que a Bíblia não menciona a existência de Dinossauros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?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E quem disse que a Bíblia não nos fala de Dinossauros? Em verdade existem varias referencias na Palavra de Deus que nos mostram a figura destes enormes e terríveis monstros. Devo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porém lembrar que se alguém espera encontrar o termo “Dinossauros” na Bíblia, lamento dizer não ser isso possível, já que somente em 1841, Richard Owen utilizou a palavra dinossauro referida a um réptil gigante. A Bíblia não poderia mencionar em suas pági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nas uma palavra que seria inventada centenas de anos após sua formação final. Ou pelo menos neste caso não menciona esta palavra.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Na Bíblia sagrada existem algumas palavras e referencias usadas para nos descreverem os Dinossauros. São elas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: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A primeira ref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erência a estes seres é Gn 1.21 "Deus criou as grandes baleias...". A palavra hebraica para baleias é TANNIYM, que significa «monstro». Esta palavra surge mais de 20 vezes em toda a Bíblia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Outra passagem relativa a dinossauros é Isaías 27.1. Fala de um ti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po de dragão marinho denominado de Leviatã (veja Salmo 74.14; 104.26), e está descrito pelo próprio Deus em Jo 41.1-34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 “Naquele dia o SENHOR castigará com a sua dura espada, grande e forte, o leviatã, serpente veloz, e o leviatã, a serpente tortuosa, e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matará o dragão, que está no mar” (Is 27.1 - ACF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 “Fizeste em pedaços as cabeças do leviatã, e o deste por mantimento aos habitantes do deserto” (Sl 74.14 - ACF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 “Assim é este mar grande e muito espaçoso, onde há seres sem número, animais pequenos e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grandes. Ali andam os navios; e o leviatã que formaste para nele folgar” (Sl 104.25-26 - ACF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A grande serpente chamada pela Bíblia de LEVIATÃ é apresentada como um animal de grande porte chegando a ser comparado com um navio. Em algumas versões das Escr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ituras traduzidas para nossa língua o Leviatã aparece com o nome de crocodilo. Alguns se valem desta errônea tradução para afirmar que ele não é uma criatura monstruosa e semelhante a um dragão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Porem vamos analisar alguns dos versículos que nos falam des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te animal e vejamos se é possível compará-lo com um simples crocodilo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: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- “Põe a tua mão sobre ele, lembra-te da peleja, e nunca mais tal intentarás” (Jó 41.8 - ACF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- “Quem descobrirá a face da sua roupa? Quem entrará na sua couraça dobrada?” (Jó 41.13 - A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CF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- “Quem abrirá as portas do seu rosto? Pois ao redor dos seus dentes está o terror” (Jó 41.14 - ACF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- “As suas fortes escamas são o seu orgulho, cada uma fechada como com selo apertado” (Jó 41.15 - ACF)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 xml:space="preserve">- “Uma à outra se chega tão perto, que nem o ar 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passa por entre elas” (Jó 41.16 - ACF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- “Umas às outras se ligam; tanto aderem entre si, que não se podem separar” (Jó 41.17 - ACF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- “Cada um dos seus espirros faz resplandecer a luz, e os seus olhos são como as pálpebras da alva” (Jó 41.18 - ACF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Pelo 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que vemos apenas neste trecho era um animal grande e temido, possuía um corpo coberto de escamas e seus espirros produziam um grande estrondo ou até fogo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: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- Da sua boca saem tochas; faíscas de fogo saltam dela.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- Do seu nariz procede fumo, como duma panela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fervente, ou duma grande caldeira.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- O seu hálito faria acender os carvões; e da sua boca sai chama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Vemos evidentemente ser um animal que soltava fogo pela boca, ou na mais longínqua das interpretações estariam a expressar a ferocidade deste animal. Por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em a interpretação literal é mais aproximada do sentido que o autor parece querer dar ao texto, devido à ênfase ao fato do animal soltar fogo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: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- No seu pescoço pousa a força; perante ele até a tristeza salta de prazer.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- Os músculos da sua carne estão pega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dos entre si; cada um está firme nele, e nenhum se move.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- O seu coração é firme como uma pedra e firme como a mó de baixo.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- Levantando-se ele, tremem os valentes; em razão dos seus abalos se purificam.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- Se alguém lhe tocar com a espada, essa não poderá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penetrar, nem lança, dardo ou flecha.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- Ele reputa o ferro palha, e o cobre pau podre.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- A seta o não fará fugir; as pedras das fundas se lhe tornam em restolho.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- As pedras atiradas são para ele como arestas, ri-se do brandir da lança.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 - Debaixo de si t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em conchas pontiagudas; estende-se sobre cousas pontiagudas como na lama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Era um animal imune a armas por causa da dureza de seu corpo ou couraça. Dando a entender também ser grande e forte. Os textos afirmam que para ele o ferro era semelhante a palha e o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cobre semelhante a pau podre, podia também se lançar contra coisas pontiagudas e mal nenhum lhe faria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: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- As profundezas faz ferver, como uma panela; torna o mar como quando os ungüentos fervem.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- Após ele alumia o caminho; parece o abismo tornado em branc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ura de cãs.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- Na terra não há cousa que se lhe possa comparar, pois foi feito para estar sem pavor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Mais uma vez o texto relaciona este animal a fogo ou calor intenso e o distingue de qualquer outro animal existente na Terra.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- Todo o alto vê; é rei sobre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todos os filhos de animais altivos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Por fim o texto bíblico nos mostra o animal como um gigante que podia ver tudo do alto e ser maior que qualquer outro animal gigante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(Jó 41.8 ao 34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Mediante a estas informações poderíamos concluir que este animal é u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m crocodilo? Obviamente que não!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As características dadas na Bíblia sobre esta fera não se encaixam com a figura de um crocodilo e sim com um dragão ou possivelmente um Dinossauro. Alguns reconhecem as narrativas bíblicas sobre o Leviatã apenas como uma l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enda, afirmando que o Livro de Jó era uma ficção, já que este livro nos transmite a imagem deste animal que se parece muito com as narrativas mitológicas sobre dragões e animais semelhantes, pois Jó afirma que o Leviatã cuspia fogo. Seria possível então es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te animal ter existido? Ou melhor seria possível ter havido um animal que cuspia fogo? Independente de os escritos de Jó falarem literalmente ou simbolicamente sobre este assunto, a possibilidade de ter existido algum animal que cuspia fogo, não é muito ab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surda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Eis a prova: Deus preservou até aos dias de hoje alguns pequenos seres, chamados besouros bombardeiros, com pouco mais de 1 cm, que nos mostram como era possível lançar "fogo". Estes besouros têm um 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pequeno canhão nas suas caudas, cada qual com um gás venenoso. Quando sentem perigo misturam estes dois gases, formando uma bola de gás quente e nocivo que ataca os seus inimigos. Existem bolsas que armazenam substâncias inflamáveis como a hidroquinona e p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eróxido de hidrogênio que ao entrar em contato com o ambiente inflama. Esse besouro utiliza esse recurso para defesa e ao observarmos temos a impressão que o animal está expelindo fogo de seu corpo. O produto inflamável está a uma temperatura de 212°F (100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°C) e é protegido pelo uso de um inibidor natural, não prejudicando o seu portado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r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Dentre as descobertas que temos hoje, alguns dinossauros parecem se assemelhar com o besouro bombardeiro. O Kronossauro e o Hadrossauro e o Plesiossauro possuíam uma estrut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ura craniana com órgãos em forma de bexigas e câmaras provavelmente usadas para armazenar produtos químicos e também lançar estes produtos inflamáveis para proteger-se, ou atacar, sem queimar-se ou machucar-se. Em fosseis destes animais foram encontradas e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m seu crânio quantidades de magnésio metálico, uma substancia inflamável e que se torna ainda mais volátil em contato com a água. Isto explicaria muito bem as passagens bíblicas já mencionadas anteriormente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Existe uma grande possibilidade que um destes d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inossauros sejam a espécie que Bíblia chama de LEVIATÃ ou mesmo DRAGÃO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Outro termo usado para definir a figura de um Dinossauro na Bíblia Sagrada é BEHEMOTH no original Hebraico. Algumas versões da Bíblia traduziram este nome como hipopótamo ou elefante. 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Porem é pouco provável que esta seja a tradução correta para a palavra, pois as características aplicadas ao animal são totalmente diferentes das do hipopótamo e do elefante. Alem disso não são encontrados hipopótamos e elefantes nas regiões geográficas a 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que o texto faz referencia. É possível que a palavra Behemoth tenha sido assim traduzida por falta de referencias históricas sobre animais semelhantes a estes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A palavra BEHEMOTH ou Be-hay-mohth, se fosse traduzida ao pé da letra teria um significado mais 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aproximado a "raposa marinha" ou quadrúpede de grande porte ou mesmo uma besta. Muitos estudiosos acreditam que o texto na realidade está se referindo a um dinossauro, o Braquiossauro, que se encaixaria melhor no que se refere a este estranho animal mencio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nado nas sagradas escrituras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.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No livro de Jó um dos livros mais antigos da Bíblia temos a seguinte descrição deste animal: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br/>
        <w:t>  ‹‹Contemplas agora o beemote, que eu fiz contigo, que come a erva como o boi. Eis que a sua força está nos seus lombos, e o seu po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der nos músculos do seu ventre. Quando quer, move a sua cauda como cedro; os nervos das suas coxas estão entretecidos. Os seus ossos são como tubos de bronze; a sua ossada é como barras de ferro. Ele é obra-prima dos caminhos de Deus; o que o fez o proveu 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da sua espada. Em verdade os montes lhe produzem pastos, onde todos os animais do campo folgam. Deita-se debaixo das árvores sombrias, no esconderijo das canas e da lama. As árvores sombrias o cobrem, com sua sombra; os salgueiros do ribeiro o cercam. Eis 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que um rio transborda, e ele não se apressa, confiando ainda que o Jordão se levante até à sua boca. Podê-lo-iam porventura caçar à vista de seus olhos, ou com laços lhe furar o nariz?›› (Jó 40.15-24 - ACF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O livro de Jó afirma que o animal move a cauda c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omo o cedro. Isso nos dá a entender que havia um certo poder na cauda do animal mencionado, pois a sua cauda é comparada ao cedro que é uma arvore grande e forte. Não seria possível que este trecho estivesse se referindo ao elefante ou hipopótamo, pois sua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s caudas são insignificantes. Também existe a afirmação de que este animal habitava nos montes e que eles lhes eram pastos diferente de hipopótamos e elefantes. As narrativas de Jó descrevem, ou dão a entender que o animal era bastante grande, pois nem mes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mo com o transbordar ou enchente de um rio como o Jordão "até sua boca" este animal não teria temores, o que poderia significar que era bastante pesado. Na biologia os dinossauros são classificados como répteis, sendo assim Gn 1.24 – 25 declara: “E disse D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eus: Produza a terra alma vivente conforme a sua espécie; gado, e répteis e feras da terra conforme a sua espécie; e assim foi. E fez Deus as feras da terra conforme a sua espécie, e o gado conforme a sua espécie, e todo o réptil da terra conforme a sua es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pécie; e viu Deus que era bom” (Gn 1.24-25 - ACF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  <w:r>
        <w:br/>
      </w:r>
      <w:r>
        <w:rPr>
          <w:shd w:val="clear" w:color="auto" w:fill="FFFFFF"/>
        </w:rPr>
        <w:t>. Logo se a Bíblia afirma que os répteis foram criados juntamente com os outros animais, resta agora o fator fé. Ou seja. Cabe ao homem crer na Bíblia ou não</w:t>
      </w:r>
      <w:r>
        <w:rPr>
          <w:shd w:val="clear" w:color="auto" w:fill="FFFFFF"/>
        </w:rPr>
        <w:t>.</w:t>
      </w:r>
      <w:r>
        <w:br/>
      </w:r>
      <w:r>
        <w:br/>
      </w:r>
      <w:r>
        <w:rPr>
          <w:shd w:val="clear" w:color="auto" w:fill="FFFFFF"/>
        </w:rPr>
        <w:t>Fonte</w:t>
      </w:r>
      <w:r>
        <w:rPr>
          <w:shd w:val="clear" w:color="auto" w:fill="FFFFFF"/>
        </w:rPr>
        <w:t>:</w:t>
      </w:r>
      <w:r>
        <w:br/>
      </w:r>
      <w:hyperlink r:id="rId4" w:tgtFrame="_blank" w:history="1">
        <w:r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</w:rPr>
          <w:t>http://opesquisadorcristao</w:t>
        </w:r>
        <w:r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</w:rPr>
          <w:t>.</w:t>
        </w:r>
        <w:r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</w:rPr>
          <w:t>blogspot.com/2009/08/os</w:t>
        </w:r>
        <w:r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</w:rPr>
          <w:t>-</w:t>
        </w:r>
        <w:r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</w:rPr>
          <w:t>dinossauros-na-biblia.html</w:t>
        </w:r>
      </w:hyperlink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*Todos os textos bíblicos foram traduzidos para a versão Almeida Corrigida Fiel – (ACF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</w:rPr>
        <w:br/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“Porque assim diz o SE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NHOR que tem criado os céus, o Deus que formou a terra, e a fez; ele a confirmou, não a criou vazia, mas a formou para que fosse habitada: Eu sou o SENHOR e não há outro” (Is 45.18 - ACF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)</w:t>
      </w:r>
    </w:p>
    <w:sectPr w:rsidR="00E06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61"/>
  <w:defaultTabStop w:val="708"/>
  <w:hyphenationZone w:val="425"/>
  <w:noPunctuationKerning/>
  <w:characterSpacingControl w:val="doNotCompress"/>
  <w:compat/>
  <w:rsids>
    <w:rsidRoot w:val="007F5F25"/>
    <w:rsid w:val="007F5F25"/>
    <w:rsid w:val="00E0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pesquisadorcristao.blogspot.com/2009/08/os-dinossauros-na-bibli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2371</Words>
  <Characters>12809</Characters>
  <Application>Microsoft Office Word</Application>
  <DocSecurity>0</DocSecurity>
  <Lines>106</Lines>
  <Paragraphs>30</Paragraphs>
  <ScaleCrop>false</ScaleCrop>
  <Company/>
  <LinksUpToDate>false</LinksUpToDate>
  <CharactersWithSpaces>15150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dcterms:created xsi:type="dcterms:W3CDTF">2020-09-30T20:21:00Z</dcterms:created>
  <dcterms:modified xsi:type="dcterms:W3CDTF">2020-09-30T20:21:00Z</dcterms:modified>
</cp:coreProperties>
</file>